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39D0F" w14:textId="77777777" w:rsidR="00FB28EE" w:rsidRPr="00C074F6" w:rsidRDefault="00FB28EE" w:rsidP="008F5899">
      <w:pPr>
        <w:spacing w:after="0" w:line="240" w:lineRule="auto"/>
        <w:rPr>
          <w:rFonts w:ascii="Open Sans" w:eastAsia="Times New Roman" w:hAnsi="Open Sans" w:cs="Open Sans"/>
          <w:color w:val="auto"/>
          <w:lang w:val="en-US" w:eastAsia="bg-BG"/>
        </w:rPr>
      </w:pPr>
    </w:p>
    <w:p w14:paraId="096702AA" w14:textId="3575FEAE" w:rsidR="00905E1C" w:rsidRPr="00C074F6" w:rsidRDefault="008F5899" w:rsidP="008F5899">
      <w:pPr>
        <w:spacing w:after="0" w:line="240" w:lineRule="auto"/>
        <w:jc w:val="right"/>
        <w:rPr>
          <w:rFonts w:ascii="Open Sans" w:eastAsia="Times New Roman" w:hAnsi="Open Sans" w:cs="Open Sans"/>
          <w:b/>
          <w:color w:val="auto"/>
          <w:lang w:val="bg-BG" w:eastAsia="bg-BG"/>
        </w:rPr>
      </w:pPr>
      <w:r w:rsidRPr="00C074F6">
        <w:rPr>
          <w:rFonts w:ascii="Open Sans" w:eastAsia="Times New Roman" w:hAnsi="Open Sans" w:cs="Open Sans"/>
          <w:b/>
          <w:color w:val="auto"/>
          <w:lang w:val="bg-BG" w:eastAsia="bg-BG"/>
        </w:rPr>
        <w:t>Приложение № 4</w:t>
      </w:r>
    </w:p>
    <w:p w14:paraId="7BF713B4" w14:textId="2F53DE79" w:rsidR="0008773C" w:rsidRPr="00C074F6" w:rsidRDefault="0008773C" w:rsidP="00D65270">
      <w:pPr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bCs/>
          <w:lang w:val="bg-BG" w:eastAsia="en-US"/>
        </w:rPr>
      </w:pPr>
      <w:r w:rsidRPr="00C074F6">
        <w:rPr>
          <w:rFonts w:ascii="Open Sans" w:eastAsia="Times New Roman" w:hAnsi="Open Sans" w:cs="Open Sans"/>
          <w:b/>
          <w:bCs/>
          <w:lang w:val="bg-BG" w:eastAsia="en-US"/>
        </w:rPr>
        <w:t>ДЕКЛАРАЦИЯ</w:t>
      </w:r>
    </w:p>
    <w:p w14:paraId="50BBD534" w14:textId="7C1AE6BF" w:rsidR="0008773C" w:rsidRPr="00C074F6" w:rsidRDefault="0008773C" w:rsidP="0008773C">
      <w:pPr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/>
          <w:bCs/>
          <w:lang w:val="bg-BG" w:eastAsia="en-US"/>
        </w:rPr>
      </w:pPr>
      <w:r w:rsidRPr="00C074F6">
        <w:rPr>
          <w:rFonts w:ascii="Open Sans" w:eastAsia="Times New Roman" w:hAnsi="Open Sans" w:cs="Open Sans"/>
          <w:b/>
          <w:bCs/>
          <w:lang w:val="bg-BG"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2F131E4E" w14:textId="77777777" w:rsidR="00E405EA" w:rsidRPr="00C074F6" w:rsidRDefault="00E405EA" w:rsidP="0008773C">
      <w:pPr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Cs/>
          <w:lang w:val="bg-BG" w:eastAsia="en-US"/>
        </w:rPr>
      </w:pPr>
    </w:p>
    <w:p w14:paraId="50EF0C9F" w14:textId="3A6D53FD" w:rsidR="0008773C" w:rsidRPr="00C074F6" w:rsidRDefault="0008773C" w:rsidP="00E405EA">
      <w:pPr>
        <w:autoSpaceDE w:val="0"/>
        <w:autoSpaceDN w:val="0"/>
        <w:adjustRightInd w:val="0"/>
        <w:spacing w:after="0"/>
        <w:ind w:firstLine="426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Долуподписаният/ата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>: ……………………………………………………………………………</w:t>
      </w:r>
    </w:p>
    <w:p w14:paraId="7DC41CB4" w14:textId="77777777" w:rsidR="0008773C" w:rsidRPr="00C074F6" w:rsidRDefault="0008773C" w:rsidP="00E405EA">
      <w:pPr>
        <w:autoSpaceDE w:val="0"/>
        <w:autoSpaceDN w:val="0"/>
        <w:adjustRightInd w:val="0"/>
        <w:spacing w:after="0"/>
        <w:ind w:firstLine="426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                                                             (собствено, бащино и фамилно име) </w:t>
      </w:r>
    </w:p>
    <w:p w14:paraId="678E29A3" w14:textId="5EF69342" w:rsidR="0008773C" w:rsidRPr="00C074F6" w:rsidRDefault="0008773C" w:rsidP="00E405EA">
      <w:pPr>
        <w:autoSpaceDE w:val="0"/>
        <w:autoSpaceDN w:val="0"/>
        <w:adjustRightInd w:val="0"/>
        <w:spacing w:after="0"/>
        <w:ind w:firstLine="426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Във връзка участието ми в процедура за определяне на изпълнител с „Публична покана“ по реда на ПМС 160 от 01.07.2016, с предмет: </w:t>
      </w:r>
    </w:p>
    <w:p w14:paraId="347C336D" w14:textId="77777777" w:rsidR="00E405EA" w:rsidRPr="00C074F6" w:rsidRDefault="00E405EA" w:rsidP="00E405EA">
      <w:pPr>
        <w:autoSpaceDE w:val="0"/>
        <w:autoSpaceDN w:val="0"/>
        <w:adjustRightInd w:val="0"/>
        <w:spacing w:after="0"/>
        <w:ind w:firstLine="426"/>
        <w:rPr>
          <w:rFonts w:ascii="Open Sans" w:eastAsia="Times New Roman" w:hAnsi="Open Sans" w:cs="Open Sans"/>
          <w:bCs/>
          <w:lang w:val="bg-BG" w:eastAsia="en-US"/>
        </w:rPr>
      </w:pPr>
    </w:p>
    <w:p w14:paraId="7A9EE3C9" w14:textId="77777777" w:rsidR="008F5899" w:rsidRPr="00C074F6" w:rsidRDefault="008F5899" w:rsidP="00E405EA">
      <w:pPr>
        <w:autoSpaceDE w:val="0"/>
        <w:autoSpaceDN w:val="0"/>
        <w:adjustRightInd w:val="0"/>
        <w:spacing w:after="0"/>
        <w:ind w:firstLine="426"/>
        <w:jc w:val="both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„Публичност, реклама, рекламни материали и организиране на събития, в две обособени позиции, както следва: Обособена позиция № 1 – „Рекламни услуги“ и Обособена позиция № 2 – „Услуги, свързани с организиране на събития“, по проект „</w:t>
      </w:r>
      <w:proofErr w:type="spellStart"/>
      <w:r w:rsidRPr="00C074F6">
        <w:rPr>
          <w:rFonts w:ascii="Open Sans" w:eastAsia="Times New Roman" w:hAnsi="Open Sans" w:cs="Open Sans"/>
          <w:bCs/>
          <w:lang w:val="bg-BG" w:eastAsia="en-US"/>
        </w:rPr>
        <w:t>Entrepreneurship</w:t>
      </w:r>
      <w:proofErr w:type="spellEnd"/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</w:t>
      </w:r>
      <w:proofErr w:type="spellStart"/>
      <w:r w:rsidRPr="00C074F6">
        <w:rPr>
          <w:rFonts w:ascii="Open Sans" w:eastAsia="Times New Roman" w:hAnsi="Open Sans" w:cs="Open Sans"/>
          <w:bCs/>
          <w:lang w:val="bg-BG" w:eastAsia="en-US"/>
        </w:rPr>
        <w:t>innovation</w:t>
      </w:r>
      <w:proofErr w:type="spellEnd"/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</w:t>
      </w:r>
      <w:proofErr w:type="spellStart"/>
      <w:r w:rsidRPr="00C074F6">
        <w:rPr>
          <w:rFonts w:ascii="Open Sans" w:eastAsia="Times New Roman" w:hAnsi="Open Sans" w:cs="Open Sans"/>
          <w:bCs/>
          <w:lang w:val="bg-BG" w:eastAsia="en-US"/>
        </w:rPr>
        <w:t>encouragement</w:t>
      </w:r>
      <w:proofErr w:type="spellEnd"/>
      <w:r w:rsidRPr="00C074F6">
        <w:rPr>
          <w:rFonts w:ascii="Open Sans" w:eastAsia="Times New Roman" w:hAnsi="Open Sans" w:cs="Open Sans"/>
          <w:bCs/>
          <w:lang w:val="bg-BG" w:eastAsia="en-US"/>
        </w:rPr>
        <w:t>”, финансиран по Програма за сътрудничество „ИНТЕРРЕГ V-A Гърция - България 2014-2020 г.“, чрез Европейски фонд за регионално развитие  съгласно Договор за безвъзмездна финансова помощ № B6.3a.20/15.04.2021г.“ и съфинансиран от Националния бюджет  на Република България съгласно договор № РД-02-29-136/14.07.2021г.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 xml:space="preserve">, </w:t>
      </w:r>
    </w:p>
    <w:p w14:paraId="4F32B72A" w14:textId="67A9A0C5" w:rsidR="008F5899" w:rsidRPr="00C074F6" w:rsidRDefault="00E405EA" w:rsidP="008F5899">
      <w:pPr>
        <w:autoSpaceDE w:val="0"/>
        <w:autoSpaceDN w:val="0"/>
        <w:adjustRightInd w:val="0"/>
        <w:spacing w:after="0"/>
        <w:ind w:firstLine="426"/>
        <w:jc w:val="center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във връзка с кандидатстването ми</w:t>
      </w:r>
    </w:p>
    <w:p w14:paraId="0B1B519D" w14:textId="3C958597" w:rsidR="00E405EA" w:rsidRPr="00C074F6" w:rsidRDefault="00E405EA" w:rsidP="008F5899">
      <w:pPr>
        <w:autoSpaceDE w:val="0"/>
        <w:autoSpaceDN w:val="0"/>
        <w:adjustRightInd w:val="0"/>
        <w:spacing w:after="0"/>
        <w:ind w:firstLine="426"/>
        <w:jc w:val="center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по Обособена позиция № …… - ……………………………………………………………………………….</w:t>
      </w:r>
    </w:p>
    <w:p w14:paraId="00C1533A" w14:textId="77777777" w:rsidR="00E405EA" w:rsidRPr="00C074F6" w:rsidRDefault="00E405EA" w:rsidP="00E405EA">
      <w:pPr>
        <w:autoSpaceDE w:val="0"/>
        <w:autoSpaceDN w:val="0"/>
        <w:adjustRightInd w:val="0"/>
        <w:spacing w:after="0"/>
        <w:ind w:firstLine="426"/>
        <w:jc w:val="both"/>
        <w:rPr>
          <w:rFonts w:ascii="Open Sans" w:eastAsia="Times New Roman" w:hAnsi="Open Sans" w:cs="Open Sans"/>
          <w:bCs/>
          <w:lang w:val="bg-BG" w:eastAsia="en-US"/>
        </w:rPr>
      </w:pPr>
    </w:p>
    <w:p w14:paraId="5D767F2F" w14:textId="0740CA71" w:rsidR="0008773C" w:rsidRPr="00C074F6" w:rsidRDefault="0008773C" w:rsidP="00E405EA">
      <w:pPr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/>
          <w:lang w:val="bg-BG" w:eastAsia="en-US"/>
        </w:rPr>
        <w:t>ДЕКЛАРИРАМ</w:t>
      </w:r>
      <w:r w:rsidRPr="00C074F6">
        <w:rPr>
          <w:rFonts w:ascii="Open Sans" w:eastAsia="Times New Roman" w:hAnsi="Open Sans" w:cs="Open Sans"/>
          <w:bCs/>
          <w:lang w:val="bg-BG" w:eastAsia="en-US"/>
        </w:rPr>
        <w:t>:</w:t>
      </w:r>
    </w:p>
    <w:p w14:paraId="5BA2FBE9" w14:textId="77777777" w:rsidR="00E405EA" w:rsidRPr="00C074F6" w:rsidRDefault="00E405EA" w:rsidP="00E405EA">
      <w:pPr>
        <w:autoSpaceDE w:val="0"/>
        <w:autoSpaceDN w:val="0"/>
        <w:adjustRightInd w:val="0"/>
        <w:spacing w:after="0"/>
        <w:jc w:val="center"/>
        <w:rPr>
          <w:rFonts w:ascii="Open Sans" w:eastAsia="Times New Roman" w:hAnsi="Open Sans" w:cs="Open Sans"/>
          <w:bCs/>
          <w:lang w:val="bg-BG" w:eastAsia="en-US"/>
        </w:rPr>
      </w:pPr>
    </w:p>
    <w:p w14:paraId="28F9F32E" w14:textId="77777777" w:rsidR="00341A8B" w:rsidRPr="00C074F6" w:rsidRDefault="0008773C" w:rsidP="0008773C">
      <w:pPr>
        <w:pStyle w:val="ListParagraph"/>
        <w:numPr>
          <w:ilvl w:val="0"/>
          <w:numId w:val="25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lastRenderedPageBreak/>
        <w:t xml:space="preserve">Съгласен съм 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>„Сдружение за научноизследователска и развойна дейност“</w:t>
      </w: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с ЕИК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 xml:space="preserve">: 176968825, </w:t>
      </w: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за целите и за срока на горепосочената процедура, както и в срока на договора, в случай, че 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 xml:space="preserve">представляваният от мен кандидат </w:t>
      </w:r>
      <w:r w:rsidRPr="00C074F6">
        <w:rPr>
          <w:rFonts w:ascii="Open Sans" w:eastAsia="Times New Roman" w:hAnsi="Open Sans" w:cs="Open Sans"/>
          <w:bCs/>
          <w:lang w:val="bg-BG" w:eastAsia="en-US"/>
        </w:rPr>
        <w:t>…………………………………………………………………………………..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 xml:space="preserve"> (</w:t>
      </w:r>
      <w:r w:rsidR="00E405EA" w:rsidRPr="00C074F6">
        <w:rPr>
          <w:rFonts w:ascii="Open Sans" w:eastAsia="Times New Roman" w:hAnsi="Open Sans" w:cs="Open Sans"/>
          <w:bCs/>
          <w:i/>
          <w:iCs/>
          <w:lang w:val="bg-BG" w:eastAsia="en-US"/>
        </w:rPr>
        <w:t xml:space="preserve">наименование и ЕИК на </w:t>
      </w:r>
      <w:proofErr w:type="spellStart"/>
      <w:r w:rsidR="00E405EA" w:rsidRPr="00C074F6">
        <w:rPr>
          <w:rFonts w:ascii="Open Sans" w:eastAsia="Times New Roman" w:hAnsi="Open Sans" w:cs="Open Sans"/>
          <w:bCs/>
          <w:i/>
          <w:iCs/>
          <w:lang w:val="bg-BG" w:eastAsia="en-US"/>
        </w:rPr>
        <w:t>канидата</w:t>
      </w:r>
      <w:proofErr w:type="spellEnd"/>
      <w:r w:rsidR="00E405EA" w:rsidRPr="00C074F6">
        <w:rPr>
          <w:rFonts w:ascii="Open Sans" w:eastAsia="Times New Roman" w:hAnsi="Open Sans" w:cs="Open Sans"/>
          <w:bCs/>
          <w:lang w:val="bg-BG" w:eastAsia="en-US"/>
        </w:rPr>
        <w:t>)</w:t>
      </w: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бъде определен за изпълнител, да събира, съхранява и обработва предоставените от мен лични данни</w:t>
      </w:r>
      <w:r w:rsidR="00341A8B" w:rsidRPr="00C074F6">
        <w:rPr>
          <w:rFonts w:ascii="Open Sans" w:eastAsia="Times New Roman" w:hAnsi="Open Sans" w:cs="Open Sans"/>
          <w:bCs/>
          <w:lang w:val="bg-BG" w:eastAsia="en-US"/>
        </w:rPr>
        <w:t>,</w:t>
      </w: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при спазване на разпоредбите на Общия регламент за защита на личните данни (Регламент (ЕС) 2016/679).</w:t>
      </w:r>
    </w:p>
    <w:p w14:paraId="04BAE5ED" w14:textId="1DCBA808" w:rsidR="0008773C" w:rsidRPr="00C074F6" w:rsidRDefault="0008773C" w:rsidP="0008773C">
      <w:pPr>
        <w:pStyle w:val="ListParagraph"/>
        <w:numPr>
          <w:ilvl w:val="0"/>
          <w:numId w:val="25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Запознат/а съм с:</w:t>
      </w:r>
    </w:p>
    <w:p w14:paraId="1113570B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Целта и средствата на обработка на личните ми данни</w:t>
      </w:r>
    </w:p>
    <w:p w14:paraId="2DFEFF56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Доброволният характер на предоставянето на данните</w:t>
      </w:r>
    </w:p>
    <w:p w14:paraId="2A9664E1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Правото на достъп и на коригиране на събраните данни</w:t>
      </w:r>
    </w:p>
    <w:p w14:paraId="66A8CF06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Правото на ограничаване на обработването на личните ми данни</w:t>
      </w:r>
    </w:p>
    <w:p w14:paraId="751AF75D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Правото да се направи възражение срещу обработването на личните ми данни</w:t>
      </w:r>
    </w:p>
    <w:p w14:paraId="269090FD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Правото на преносимост на личните ми данни</w:t>
      </w:r>
    </w:p>
    <w:p w14:paraId="13170A76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•</w:t>
      </w:r>
      <w:r w:rsidRPr="00C074F6">
        <w:rPr>
          <w:rFonts w:ascii="Open Sans" w:eastAsia="Times New Roman" w:hAnsi="Open Sans" w:cs="Open Sans"/>
          <w:bCs/>
          <w:lang w:val="bg-BG" w:eastAsia="en-US"/>
        </w:rPr>
        <w:tab/>
        <w:t>Правото на подаване на сигнал, оплакване или жалба.</w:t>
      </w:r>
    </w:p>
    <w:p w14:paraId="75F90E75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</w:p>
    <w:p w14:paraId="6EAC842E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</w:p>
    <w:p w14:paraId="6B57C548" w14:textId="77777777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</w:p>
    <w:p w14:paraId="21383CA4" w14:textId="4AB9026D" w:rsidR="0008773C" w:rsidRPr="00C074F6" w:rsidRDefault="00E405EA" w:rsidP="0008773C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Cs/>
          <w:lang w:val="bg-BG" w:eastAsia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>Дата</w:t>
      </w:r>
      <w:r w:rsidR="0008773C" w:rsidRPr="00C074F6">
        <w:rPr>
          <w:rFonts w:ascii="Open Sans" w:eastAsia="Times New Roman" w:hAnsi="Open Sans" w:cs="Open Sans"/>
          <w:bCs/>
          <w:lang w:val="bg-BG" w:eastAsia="en-US"/>
        </w:rPr>
        <w:t xml:space="preserve">: </w:t>
      </w:r>
      <w:r w:rsidRPr="00C074F6">
        <w:rPr>
          <w:rFonts w:ascii="Open Sans" w:eastAsia="Times New Roman" w:hAnsi="Open Sans" w:cs="Open Sans"/>
          <w:bCs/>
          <w:lang w:val="bg-BG" w:eastAsia="en-US"/>
        </w:rPr>
        <w:t>…………………</w:t>
      </w:r>
      <w:r w:rsidR="0008773C" w:rsidRPr="00C074F6">
        <w:rPr>
          <w:rFonts w:ascii="Open Sans" w:eastAsia="Times New Roman" w:hAnsi="Open Sans" w:cs="Open Sans"/>
          <w:bCs/>
          <w:lang w:val="bg-BG" w:eastAsia="en-US"/>
        </w:rPr>
        <w:t xml:space="preserve">.                            </w:t>
      </w:r>
      <w:r w:rsidRPr="00C074F6">
        <w:rPr>
          <w:rFonts w:ascii="Open Sans" w:eastAsia="Times New Roman" w:hAnsi="Open Sans" w:cs="Open Sans"/>
          <w:bCs/>
          <w:lang w:val="bg-BG" w:eastAsia="en-US"/>
        </w:rPr>
        <w:t>Декларатор: ……………………………………….…….</w:t>
      </w:r>
      <w:r w:rsidR="0008773C" w:rsidRPr="00C074F6">
        <w:rPr>
          <w:rFonts w:ascii="Open Sans" w:eastAsia="Times New Roman" w:hAnsi="Open Sans" w:cs="Open Sans"/>
          <w:bCs/>
          <w:lang w:val="bg-BG" w:eastAsia="en-US"/>
        </w:rPr>
        <w:t xml:space="preserve"> </w:t>
      </w:r>
    </w:p>
    <w:p w14:paraId="057B1F32" w14:textId="7DEB8945" w:rsidR="0008773C" w:rsidRPr="00C074F6" w:rsidRDefault="0008773C" w:rsidP="0008773C">
      <w:pPr>
        <w:autoSpaceDE w:val="0"/>
        <w:autoSpaceDN w:val="0"/>
        <w:adjustRightInd w:val="0"/>
        <w:spacing w:after="0"/>
        <w:rPr>
          <w:rFonts w:ascii="Open Sans" w:hAnsi="Open Sans" w:cs="Open Sans"/>
          <w:i/>
          <w:color w:val="808080" w:themeColor="background1" w:themeShade="80"/>
          <w:lang w:val="en-US"/>
        </w:rPr>
      </w:pP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                                                                     </w:t>
      </w:r>
      <w:r w:rsidR="008F5899" w:rsidRPr="00C074F6">
        <w:rPr>
          <w:rFonts w:ascii="Open Sans" w:eastAsia="Times New Roman" w:hAnsi="Open Sans" w:cs="Open Sans"/>
          <w:bCs/>
          <w:lang w:val="bg-BG" w:eastAsia="en-US"/>
        </w:rPr>
        <w:t xml:space="preserve"> </w:t>
      </w:r>
      <w:r w:rsidR="00602094">
        <w:rPr>
          <w:rFonts w:ascii="Open Sans" w:eastAsia="Times New Roman" w:hAnsi="Open Sans" w:cs="Open Sans"/>
          <w:bCs/>
          <w:lang w:val="bg-BG" w:eastAsia="en-US"/>
        </w:rPr>
        <w:t xml:space="preserve">     </w:t>
      </w:r>
      <w:r w:rsidR="008F5899" w:rsidRPr="00C074F6">
        <w:rPr>
          <w:rFonts w:ascii="Open Sans" w:eastAsia="Times New Roman" w:hAnsi="Open Sans" w:cs="Open Sans"/>
          <w:bCs/>
          <w:lang w:val="bg-BG" w:eastAsia="en-US"/>
        </w:rPr>
        <w:t xml:space="preserve">         </w:t>
      </w: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   (</w:t>
      </w:r>
      <w:r w:rsidR="00E405EA" w:rsidRPr="00C074F6">
        <w:rPr>
          <w:rFonts w:ascii="Open Sans" w:eastAsia="Times New Roman" w:hAnsi="Open Sans" w:cs="Open Sans"/>
          <w:bCs/>
          <w:lang w:val="bg-BG" w:eastAsia="en-US"/>
        </w:rPr>
        <w:t>три имена и</w:t>
      </w:r>
      <w:r w:rsidRPr="00C074F6">
        <w:rPr>
          <w:rFonts w:ascii="Open Sans" w:eastAsia="Times New Roman" w:hAnsi="Open Sans" w:cs="Open Sans"/>
          <w:bCs/>
          <w:lang w:val="bg-BG" w:eastAsia="en-US"/>
        </w:rPr>
        <w:t xml:space="preserve"> подпис)</w:t>
      </w:r>
    </w:p>
    <w:p w14:paraId="64B47E08" w14:textId="62308F51" w:rsidR="0051295D" w:rsidRPr="00C074F6" w:rsidRDefault="0051295D" w:rsidP="0008773C">
      <w:pPr>
        <w:rPr>
          <w:rFonts w:ascii="Open Sans" w:hAnsi="Open Sans" w:cs="Open Sans"/>
          <w:i/>
          <w:color w:val="808080" w:themeColor="background1" w:themeShade="80"/>
          <w:lang w:val="en-US"/>
        </w:rPr>
      </w:pPr>
    </w:p>
    <w:sectPr w:rsidR="0051295D" w:rsidRPr="00C074F6" w:rsidSect="00B531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5245" w:right="746" w:bottom="1417" w:left="108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5B32" w14:textId="77777777" w:rsidR="004E7C99" w:rsidRDefault="004E7C99">
      <w:pPr>
        <w:spacing w:after="0" w:line="240" w:lineRule="auto"/>
      </w:pPr>
      <w:r>
        <w:separator/>
      </w:r>
    </w:p>
  </w:endnote>
  <w:endnote w:type="continuationSeparator" w:id="0">
    <w:p w14:paraId="5CD440C7" w14:textId="77777777" w:rsidR="004E7C99" w:rsidRDefault="004E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6590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color w:val="auto"/>
        <w:sz w:val="24"/>
        <w:szCs w:val="24"/>
        <w:lang w:val="en-GB" w:eastAsia="en-US"/>
      </w:rPr>
    </w:pPr>
  </w:p>
  <w:p w14:paraId="1FC71351" w14:textId="77777777" w:rsidR="008F5899" w:rsidRP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bookmarkStart w:id="0" w:name="_Hlk78209946"/>
    <w:bookmarkStart w:id="1" w:name="_Hlk78209945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“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contents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this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document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are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sole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responsibility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Research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Development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Innovation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Consortium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en-US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can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in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no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way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be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taken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to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reflect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views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European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Union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,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participating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countries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Managing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Authority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Joint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Secretariat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”.</w:t>
    </w:r>
  </w:p>
  <w:p w14:paraId="333CC146" w14:textId="77777777" w:rsidR="008F5899" w:rsidRP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“Цялата отговорност за съдържанието на документа се носи от </w:t>
    </w:r>
  </w:p>
  <w:p w14:paraId="3CCF72C5" w14:textId="77777777" w:rsidR="008F5899" w:rsidRP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Сдружение за научноизследователска и развойна дейност и при никакви обстоятелства не може да се приема, че отразява официалната позиция на Европейския съюз, </w:t>
    </w:r>
  </w:p>
  <w:p w14:paraId="7D72CF52" w14:textId="7E2254CB" w:rsid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участващите държави, Управляващия орган и Съвместния секретариат.”</w:t>
    </w:r>
    <w:bookmarkEnd w:id="0"/>
    <w:bookmarkEnd w:id="1"/>
  </w:p>
  <w:p w14:paraId="061BE922" w14:textId="77CB7AB7" w:rsidR="007A2844" w:rsidRDefault="007A2844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</w:p>
  <w:p w14:paraId="0CC2E17C" w14:textId="77777777" w:rsidR="00827C34" w:rsidRPr="009A5519" w:rsidRDefault="00827C34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82A6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color w:val="auto"/>
        <w:sz w:val="24"/>
        <w:szCs w:val="24"/>
        <w:lang w:val="en-GB" w:eastAsia="en-US"/>
      </w:rPr>
    </w:pPr>
  </w:p>
  <w:p w14:paraId="1D07DCD8" w14:textId="77777777" w:rsidR="008F5899" w:rsidRP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“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contents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this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document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are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sole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responsibility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Research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Development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Innovation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Consortium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en-US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can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in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no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way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be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taken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to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reflect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views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European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Union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,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participating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countries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Managing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Authority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Joint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Secretariat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”.</w:t>
    </w:r>
  </w:p>
  <w:p w14:paraId="51B00955" w14:textId="77777777" w:rsidR="008F5899" w:rsidRP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“Цялата отговорност за съдържанието на документа се носи от </w:t>
    </w:r>
  </w:p>
  <w:p w14:paraId="6962EAED" w14:textId="77777777" w:rsidR="008F5899" w:rsidRP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 xml:space="preserve">Сдружение за научноизследователска и развойна дейност и при никакви обстоятелства не може да се приема, че отразява официалната позиция на Европейския съюз, </w:t>
    </w:r>
  </w:p>
  <w:p w14:paraId="12DB7944" w14:textId="44FB7FD3" w:rsid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  <w:t>участващите държави, Управляващия орган и Съвместния секретариат.”</w:t>
    </w:r>
  </w:p>
  <w:p w14:paraId="7F638C81" w14:textId="14DC60C2" w:rsidR="008F5899" w:rsidRDefault="008F5899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</w:p>
  <w:p w14:paraId="6578C246" w14:textId="6341B64C" w:rsidR="007A2844" w:rsidRPr="008F5899" w:rsidRDefault="007A2844" w:rsidP="008F5899">
    <w:pPr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zh-CN"/>
      </w:rPr>
    </w:pPr>
  </w:p>
  <w:p w14:paraId="51EE47D4" w14:textId="77777777" w:rsidR="008F5899" w:rsidRDefault="008F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ADBF" w14:textId="77777777" w:rsidR="004E7C99" w:rsidRDefault="004E7C99">
      <w:pPr>
        <w:spacing w:after="0" w:line="240" w:lineRule="auto"/>
      </w:pPr>
      <w:r>
        <w:separator/>
      </w:r>
    </w:p>
  </w:footnote>
  <w:footnote w:type="continuationSeparator" w:id="0">
    <w:p w14:paraId="45E3AB1E" w14:textId="77777777" w:rsidR="004E7C99" w:rsidRDefault="004E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5642" w14:textId="55E5CCB0" w:rsidR="00827C34" w:rsidRDefault="00827C34" w:rsidP="009A5519">
    <w:pPr>
      <w:tabs>
        <w:tab w:val="left" w:pos="285"/>
        <w:tab w:val="right" w:pos="8931"/>
      </w:tabs>
      <w:spacing w:before="454" w:after="0" w:line="240" w:lineRule="auto"/>
      <w:ind w:right="-1"/>
    </w:pPr>
    <w:r>
      <w:tab/>
    </w:r>
    <w:r>
      <w:tab/>
    </w:r>
  </w:p>
  <w:p w14:paraId="2FDB6FEE" w14:textId="77777777" w:rsidR="008F5899" w:rsidRPr="008F5899" w:rsidRDefault="008F5899" w:rsidP="008F5899">
    <w:pPr>
      <w:tabs>
        <w:tab w:val="center" w:pos="4320"/>
        <w:tab w:val="right" w:pos="8640"/>
      </w:tabs>
      <w:spacing w:after="0" w:line="240" w:lineRule="auto"/>
      <w:ind w:left="-993"/>
      <w:rPr>
        <w:color w:val="auto"/>
        <w:sz w:val="20"/>
        <w:szCs w:val="24"/>
        <w:lang w:val="en-US" w:eastAsia="en-US"/>
      </w:rPr>
    </w:pPr>
    <w:r w:rsidRPr="008F5899">
      <w:rPr>
        <w:noProof/>
        <w:color w:val="auto"/>
        <w:sz w:val="20"/>
        <w:szCs w:val="24"/>
        <w:lang w:val="en-US" w:eastAsia="bg-BG"/>
      </w:rPr>
      <w:drawing>
        <wp:inline distT="0" distB="0" distL="0" distR="0" wp14:anchorId="23108C40" wp14:editId="4CE13509">
          <wp:extent cx="3202940" cy="1521460"/>
          <wp:effectExtent l="0" t="0" r="0" b="2540"/>
          <wp:docPr id="485" name="Picture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type Only Ideal Size Interreg InnoWave A4 2021-07-2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775" cy="153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899">
      <w:rPr>
        <w:color w:val="auto"/>
        <w:sz w:val="20"/>
        <w:szCs w:val="24"/>
        <w:lang w:val="en-US" w:eastAsia="en-US"/>
      </w:rPr>
      <w:t xml:space="preserve">                               </w:t>
    </w:r>
    <w:r w:rsidRPr="008F5899">
      <w:rPr>
        <w:noProof/>
        <w:color w:val="auto"/>
        <w:sz w:val="20"/>
        <w:szCs w:val="24"/>
        <w:lang w:val="en-US" w:eastAsia="en-US"/>
      </w:rPr>
      <w:drawing>
        <wp:inline distT="0" distB="0" distL="0" distR="0" wp14:anchorId="76BC868A" wp14:editId="39824808">
          <wp:extent cx="495300" cy="336315"/>
          <wp:effectExtent l="0" t="0" r="0" b="6985"/>
          <wp:docPr id="486" name="Picture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19" cy="3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899">
      <w:rPr>
        <w:color w:val="auto"/>
        <w:sz w:val="20"/>
        <w:szCs w:val="24"/>
        <w:lang w:val="en-US" w:eastAsia="en-US"/>
      </w:rPr>
      <w:t xml:space="preserve">      </w:t>
    </w:r>
    <w:r w:rsidRPr="008F5899">
      <w:rPr>
        <w:rFonts w:ascii="Trebuchet MS" w:hAnsi="Trebuchet MS" w:cs="Tahoma"/>
        <w:noProof/>
        <w:color w:val="auto"/>
        <w:sz w:val="20"/>
        <w:szCs w:val="24"/>
        <w:lang w:val="el-GR" w:eastAsia="el-GR"/>
      </w:rPr>
      <w:drawing>
        <wp:inline distT="0" distB="0" distL="0" distR="0" wp14:anchorId="561223F6" wp14:editId="10FA7208">
          <wp:extent cx="542925" cy="337273"/>
          <wp:effectExtent l="0" t="0" r="0" b="5715"/>
          <wp:docPr id="487" name="Picture 487" descr="europaikienosi_F3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ikienosi_F35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74"/>
                  <a:stretch>
                    <a:fillRect/>
                  </a:stretch>
                </pic:blipFill>
                <pic:spPr bwMode="auto">
                  <a:xfrm>
                    <a:off x="0" y="0"/>
                    <a:ext cx="566189" cy="35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899">
      <w:rPr>
        <w:color w:val="auto"/>
        <w:sz w:val="20"/>
        <w:szCs w:val="24"/>
        <w:lang w:val="en-US" w:eastAsia="en-US"/>
      </w:rPr>
      <w:t xml:space="preserve">  </w:t>
    </w:r>
    <w:r w:rsidRPr="008F5899">
      <w:rPr>
        <w:rFonts w:ascii="Times New Roman" w:hAnsi="Times New Roman"/>
        <w:b/>
        <w:bCs/>
        <w:i/>
        <w:iCs/>
        <w:noProof/>
        <w:color w:val="auto"/>
        <w:sz w:val="20"/>
        <w:szCs w:val="24"/>
        <w:lang w:val="en-US" w:eastAsia="en-US"/>
      </w:rPr>
      <w:t xml:space="preserve">    </w:t>
    </w:r>
    <w:r w:rsidRPr="008F5899">
      <w:rPr>
        <w:rFonts w:ascii="Times New Roman" w:hAnsi="Times New Roman"/>
        <w:b/>
        <w:bCs/>
        <w:i/>
        <w:iCs/>
        <w:noProof/>
        <w:color w:val="auto"/>
        <w:sz w:val="20"/>
        <w:szCs w:val="24"/>
        <w:lang w:val="en-US" w:eastAsia="en-US"/>
      </w:rPr>
      <w:drawing>
        <wp:inline distT="0" distB="0" distL="0" distR="0" wp14:anchorId="72F55254" wp14:editId="48644DE9">
          <wp:extent cx="518044" cy="331307"/>
          <wp:effectExtent l="0" t="0" r="0" b="0"/>
          <wp:docPr id="488" name="Picture 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07" cy="33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1B7AF" w14:textId="77777777" w:rsidR="008F5899" w:rsidRPr="008F5899" w:rsidRDefault="008F5899" w:rsidP="008F5899">
    <w:pPr>
      <w:tabs>
        <w:tab w:val="center" w:pos="4320"/>
        <w:tab w:val="right" w:pos="8640"/>
      </w:tabs>
      <w:spacing w:after="0" w:line="240" w:lineRule="auto"/>
      <w:ind w:left="-1417"/>
      <w:rPr>
        <w:color w:val="auto"/>
        <w:sz w:val="20"/>
        <w:szCs w:val="24"/>
        <w:lang w:val="en-US" w:eastAsia="en-US"/>
      </w:rPr>
    </w:pPr>
  </w:p>
  <w:p w14:paraId="0FD06D39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“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Project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is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co-funded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by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European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Regional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Development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Fund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(ERDF) </w:t>
    </w:r>
  </w:p>
  <w:p w14:paraId="49FAE379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by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national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funds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countries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participating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in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</w:p>
  <w:p w14:paraId="38F5628A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Interreg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V-A “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Greece-Bulgaria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2014-2020”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Cooperation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Programme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”.</w:t>
    </w:r>
  </w:p>
  <w:p w14:paraId="38D209D8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“Проектът е съфинансиран от Европейския фонд за регионално развитие (ЕФРР) </w:t>
    </w:r>
  </w:p>
  <w:p w14:paraId="6CD088C5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и от националните бюджети на участващите държави в рамките на </w:t>
    </w:r>
  </w:p>
  <w:p w14:paraId="171BDD96" w14:textId="50231618" w:rsid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Програма за сътрудничество „ИНТЕРРЕГ V-A Гърция - България 2014-2020 г.“</w:t>
    </w:r>
  </w:p>
  <w:p w14:paraId="6D137773" w14:textId="77777777" w:rsidR="00B531B6" w:rsidRDefault="00B531B6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</w:p>
  <w:p w14:paraId="20652766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</w:p>
  <w:p w14:paraId="22D1E3B1" w14:textId="77777777" w:rsidR="00827C34" w:rsidRDefault="00827C34">
    <w:pPr>
      <w:tabs>
        <w:tab w:val="left" w:pos="7382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17E" w14:textId="77777777" w:rsidR="008F5899" w:rsidRPr="008F5899" w:rsidRDefault="008F5899" w:rsidP="008F5899">
    <w:pPr>
      <w:tabs>
        <w:tab w:val="center" w:pos="4320"/>
        <w:tab w:val="right" w:pos="8640"/>
      </w:tabs>
      <w:spacing w:after="0" w:line="240" w:lineRule="auto"/>
      <w:ind w:left="-993"/>
      <w:rPr>
        <w:color w:val="auto"/>
        <w:sz w:val="20"/>
        <w:szCs w:val="24"/>
        <w:lang w:val="en-US" w:eastAsia="en-US"/>
      </w:rPr>
    </w:pPr>
    <w:r w:rsidRPr="008F5899">
      <w:rPr>
        <w:noProof/>
        <w:color w:val="auto"/>
        <w:sz w:val="20"/>
        <w:szCs w:val="24"/>
        <w:lang w:val="en-US" w:eastAsia="bg-BG"/>
      </w:rPr>
      <w:drawing>
        <wp:inline distT="0" distB="0" distL="0" distR="0" wp14:anchorId="22360904" wp14:editId="0E049A53">
          <wp:extent cx="3202940" cy="1521460"/>
          <wp:effectExtent l="0" t="0" r="0" b="2540"/>
          <wp:docPr id="489" name="Picture 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type Only Ideal Size Interreg InnoWave A4 2021-07-2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775" cy="153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899">
      <w:rPr>
        <w:color w:val="auto"/>
        <w:sz w:val="20"/>
        <w:szCs w:val="24"/>
        <w:lang w:val="en-US" w:eastAsia="en-US"/>
      </w:rPr>
      <w:t xml:space="preserve">                               </w:t>
    </w:r>
    <w:r w:rsidRPr="008F5899">
      <w:rPr>
        <w:noProof/>
        <w:color w:val="auto"/>
        <w:sz w:val="20"/>
        <w:szCs w:val="24"/>
        <w:lang w:val="en-US" w:eastAsia="en-US"/>
      </w:rPr>
      <w:drawing>
        <wp:inline distT="0" distB="0" distL="0" distR="0" wp14:anchorId="61A11AA6" wp14:editId="7C882A7E">
          <wp:extent cx="495300" cy="336315"/>
          <wp:effectExtent l="0" t="0" r="0" b="6985"/>
          <wp:docPr id="490" name="Picture 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19" cy="3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899">
      <w:rPr>
        <w:color w:val="auto"/>
        <w:sz w:val="20"/>
        <w:szCs w:val="24"/>
        <w:lang w:val="en-US" w:eastAsia="en-US"/>
      </w:rPr>
      <w:t xml:space="preserve">      </w:t>
    </w:r>
    <w:r w:rsidRPr="008F5899">
      <w:rPr>
        <w:rFonts w:ascii="Trebuchet MS" w:hAnsi="Trebuchet MS" w:cs="Tahoma"/>
        <w:noProof/>
        <w:color w:val="auto"/>
        <w:sz w:val="20"/>
        <w:szCs w:val="24"/>
        <w:lang w:val="el-GR" w:eastAsia="el-GR"/>
      </w:rPr>
      <w:drawing>
        <wp:inline distT="0" distB="0" distL="0" distR="0" wp14:anchorId="0ED31BF6" wp14:editId="53E46D54">
          <wp:extent cx="542925" cy="337273"/>
          <wp:effectExtent l="0" t="0" r="0" b="5715"/>
          <wp:docPr id="491" name="Picture 491" descr="europaikienosi_F3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ikienosi_F35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74"/>
                  <a:stretch>
                    <a:fillRect/>
                  </a:stretch>
                </pic:blipFill>
                <pic:spPr bwMode="auto">
                  <a:xfrm>
                    <a:off x="0" y="0"/>
                    <a:ext cx="566189" cy="35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899">
      <w:rPr>
        <w:color w:val="auto"/>
        <w:sz w:val="20"/>
        <w:szCs w:val="24"/>
        <w:lang w:val="en-US" w:eastAsia="en-US"/>
      </w:rPr>
      <w:t xml:space="preserve">  </w:t>
    </w:r>
    <w:r w:rsidRPr="008F5899">
      <w:rPr>
        <w:rFonts w:ascii="Times New Roman" w:hAnsi="Times New Roman"/>
        <w:b/>
        <w:bCs/>
        <w:i/>
        <w:iCs/>
        <w:noProof/>
        <w:color w:val="auto"/>
        <w:sz w:val="20"/>
        <w:szCs w:val="24"/>
        <w:lang w:val="en-US" w:eastAsia="en-US"/>
      </w:rPr>
      <w:t xml:space="preserve">    </w:t>
    </w:r>
    <w:r w:rsidRPr="008F5899">
      <w:rPr>
        <w:rFonts w:ascii="Times New Roman" w:hAnsi="Times New Roman"/>
        <w:b/>
        <w:bCs/>
        <w:i/>
        <w:iCs/>
        <w:noProof/>
        <w:color w:val="auto"/>
        <w:sz w:val="20"/>
        <w:szCs w:val="24"/>
        <w:lang w:val="en-US" w:eastAsia="en-US"/>
      </w:rPr>
      <w:drawing>
        <wp:inline distT="0" distB="0" distL="0" distR="0" wp14:anchorId="7D431BDC" wp14:editId="1290B9CA">
          <wp:extent cx="518044" cy="331307"/>
          <wp:effectExtent l="0" t="0" r="0" b="0"/>
          <wp:docPr id="492" name="Picture 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07" cy="33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D5622" w14:textId="77777777" w:rsidR="008F5899" w:rsidRPr="008F5899" w:rsidRDefault="008F5899" w:rsidP="008F5899">
    <w:pPr>
      <w:tabs>
        <w:tab w:val="center" w:pos="4320"/>
        <w:tab w:val="right" w:pos="8640"/>
      </w:tabs>
      <w:spacing w:after="0" w:line="240" w:lineRule="auto"/>
      <w:ind w:left="-1417"/>
      <w:rPr>
        <w:color w:val="auto"/>
        <w:sz w:val="20"/>
        <w:szCs w:val="24"/>
        <w:lang w:val="en-US" w:eastAsia="en-US"/>
      </w:rPr>
    </w:pPr>
  </w:p>
  <w:p w14:paraId="08AE3DD5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bookmarkStart w:id="2" w:name="_Hlk78209878"/>
    <w:bookmarkStart w:id="3" w:name="_Hlk78209877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“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Project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is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co-funded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by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European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Regional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Development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Fund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(ERDF) </w:t>
    </w:r>
  </w:p>
  <w:p w14:paraId="1F86C1F0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and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by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national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funds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of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countries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participating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in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the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</w:p>
  <w:p w14:paraId="0FCAD873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Interreg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V-A “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Greece-Bulgaria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2014-2020”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Cooperation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 </w:t>
    </w:r>
    <w:proofErr w:type="spellStart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Programme</w:t>
    </w:r>
    <w:proofErr w:type="spellEnd"/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”.</w:t>
    </w:r>
  </w:p>
  <w:p w14:paraId="73DE7975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“Проектът е съфинансиран от Европейския фонд за регионално развитие (ЕФРР) </w:t>
    </w:r>
  </w:p>
  <w:p w14:paraId="38E67ADC" w14:textId="77777777" w:rsidR="008F5899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 xml:space="preserve">и от националните бюджети на участващите държави в рамките на </w:t>
    </w:r>
  </w:p>
  <w:p w14:paraId="0EB71BA0" w14:textId="06E61FA8" w:rsidR="00961B6A" w:rsidRPr="008F5899" w:rsidRDefault="008F5899" w:rsidP="008F5899">
    <w:pPr>
      <w:tabs>
        <w:tab w:val="center" w:pos="4153"/>
        <w:tab w:val="right" w:pos="8306"/>
      </w:tabs>
      <w:spacing w:after="0" w:line="240" w:lineRule="auto"/>
      <w:jc w:val="center"/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</w:pPr>
    <w:r w:rsidRPr="008F5899">
      <w:rPr>
        <w:rFonts w:ascii="Open Sans" w:eastAsia="Times New Roman" w:hAnsi="Open Sans" w:cs="Open Sans"/>
        <w:i/>
        <w:iCs/>
        <w:color w:val="auto"/>
        <w:sz w:val="18"/>
        <w:szCs w:val="18"/>
        <w:lang w:val="bg-BG" w:eastAsia="bg-BG"/>
      </w:rPr>
      <w:t>Програма за сътрудничество „ИНТЕРРЕГ V-A Гърция - България 2014-2020 г.“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406"/>
    <w:multiLevelType w:val="hybridMultilevel"/>
    <w:tmpl w:val="ABEAC6B6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0AB"/>
    <w:multiLevelType w:val="multilevel"/>
    <w:tmpl w:val="3AA8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F2015E"/>
    <w:multiLevelType w:val="hybridMultilevel"/>
    <w:tmpl w:val="284406A4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4622192"/>
    <w:multiLevelType w:val="hybridMultilevel"/>
    <w:tmpl w:val="FF889516"/>
    <w:lvl w:ilvl="0" w:tplc="A3D4648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0575DD7"/>
    <w:multiLevelType w:val="hybridMultilevel"/>
    <w:tmpl w:val="014E74FA"/>
    <w:lvl w:ilvl="0" w:tplc="F26E2182">
      <w:start w:val="1"/>
      <w:numFmt w:val="bullet"/>
      <w:lvlText w:val="-"/>
      <w:lvlJc w:val="left"/>
      <w:pPr>
        <w:ind w:left="3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25073EF9"/>
    <w:multiLevelType w:val="hybridMultilevel"/>
    <w:tmpl w:val="57246836"/>
    <w:lvl w:ilvl="0" w:tplc="895C0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DF06E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39FC"/>
    <w:multiLevelType w:val="hybridMultilevel"/>
    <w:tmpl w:val="34BEB524"/>
    <w:lvl w:ilvl="0" w:tplc="D4B823F4">
      <w:start w:val="1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520459"/>
    <w:multiLevelType w:val="hybridMultilevel"/>
    <w:tmpl w:val="05C49EEE"/>
    <w:lvl w:ilvl="0" w:tplc="92FE8690">
      <w:numFmt w:val="bullet"/>
      <w:lvlText w:val="-"/>
      <w:lvlJc w:val="left"/>
      <w:pPr>
        <w:ind w:left="1004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EC5A39"/>
    <w:multiLevelType w:val="multilevel"/>
    <w:tmpl w:val="A18A9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2211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3742" w:hanging="170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32B87"/>
    <w:multiLevelType w:val="hybridMultilevel"/>
    <w:tmpl w:val="3F68D26C"/>
    <w:lvl w:ilvl="0" w:tplc="92FE8690">
      <w:numFmt w:val="bullet"/>
      <w:lvlText w:val="-"/>
      <w:lvlJc w:val="left"/>
      <w:pPr>
        <w:ind w:left="953" w:hanging="360"/>
      </w:pPr>
      <w:rPr>
        <w:rFonts w:ascii="Arial" w:eastAsia="Batang" w:hAnsi="Arial" w:cs="Arial" w:hint="default"/>
        <w:color w:val="4D4D4E"/>
        <w:w w:val="100"/>
        <w:sz w:val="22"/>
        <w:szCs w:val="22"/>
        <w:lang w:val="it-IT" w:eastAsia="it-IT" w:bidi="it-IT"/>
      </w:rPr>
    </w:lvl>
    <w:lvl w:ilvl="1" w:tplc="F6CEF6B2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B5EE19BC">
      <w:numFmt w:val="bullet"/>
      <w:lvlText w:val="•"/>
      <w:lvlJc w:val="left"/>
      <w:pPr>
        <w:ind w:left="2821" w:hanging="360"/>
      </w:pPr>
      <w:rPr>
        <w:rFonts w:hint="default"/>
        <w:lang w:val="it-IT" w:eastAsia="it-IT" w:bidi="it-IT"/>
      </w:rPr>
    </w:lvl>
    <w:lvl w:ilvl="3" w:tplc="83860E48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4" w:tplc="625CDD26">
      <w:numFmt w:val="bullet"/>
      <w:lvlText w:val="•"/>
      <w:lvlJc w:val="left"/>
      <w:pPr>
        <w:ind w:left="4682" w:hanging="360"/>
      </w:pPr>
      <w:rPr>
        <w:rFonts w:hint="default"/>
        <w:lang w:val="it-IT" w:eastAsia="it-IT" w:bidi="it-IT"/>
      </w:rPr>
    </w:lvl>
    <w:lvl w:ilvl="5" w:tplc="812A8BC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662ACBB2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0D4A32A6">
      <w:numFmt w:val="bullet"/>
      <w:lvlText w:val="•"/>
      <w:lvlJc w:val="left"/>
      <w:pPr>
        <w:ind w:left="7474" w:hanging="360"/>
      </w:pPr>
      <w:rPr>
        <w:rFonts w:hint="default"/>
        <w:lang w:val="it-IT" w:eastAsia="it-IT" w:bidi="it-IT"/>
      </w:rPr>
    </w:lvl>
    <w:lvl w:ilvl="8" w:tplc="6F2A2496">
      <w:numFmt w:val="bullet"/>
      <w:lvlText w:val="•"/>
      <w:lvlJc w:val="left"/>
      <w:pPr>
        <w:ind w:left="8405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EDB2A5A"/>
    <w:multiLevelType w:val="hybridMultilevel"/>
    <w:tmpl w:val="0566980A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43D921AA"/>
    <w:multiLevelType w:val="hybridMultilevel"/>
    <w:tmpl w:val="4CBE9E82"/>
    <w:lvl w:ilvl="0" w:tplc="92FE8690">
      <w:numFmt w:val="bullet"/>
      <w:lvlText w:val="-"/>
      <w:lvlJc w:val="left"/>
      <w:pPr>
        <w:ind w:left="1004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E646AD"/>
    <w:multiLevelType w:val="hybridMultilevel"/>
    <w:tmpl w:val="35E4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16E2E"/>
    <w:multiLevelType w:val="hybridMultilevel"/>
    <w:tmpl w:val="632AA3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077"/>
    <w:multiLevelType w:val="hybridMultilevel"/>
    <w:tmpl w:val="4DB6B81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3081F46"/>
    <w:multiLevelType w:val="multilevel"/>
    <w:tmpl w:val="F81E1C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FB9"/>
    <w:multiLevelType w:val="hybridMultilevel"/>
    <w:tmpl w:val="4BEAB2B6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76662"/>
    <w:multiLevelType w:val="hybridMultilevel"/>
    <w:tmpl w:val="24BC94BE"/>
    <w:lvl w:ilvl="0" w:tplc="92FE8690">
      <w:numFmt w:val="bullet"/>
      <w:lvlText w:val="-"/>
      <w:lvlJc w:val="left"/>
      <w:pPr>
        <w:ind w:left="1004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9A17C8"/>
    <w:multiLevelType w:val="hybridMultilevel"/>
    <w:tmpl w:val="A34A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7BBD"/>
    <w:multiLevelType w:val="hybridMultilevel"/>
    <w:tmpl w:val="B7720516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45EDF"/>
    <w:multiLevelType w:val="hybridMultilevel"/>
    <w:tmpl w:val="DB7826F4"/>
    <w:lvl w:ilvl="0" w:tplc="92FE8690">
      <w:numFmt w:val="bullet"/>
      <w:lvlText w:val="-"/>
      <w:lvlJc w:val="left"/>
      <w:pPr>
        <w:ind w:left="953" w:hanging="360"/>
      </w:pPr>
      <w:rPr>
        <w:rFonts w:ascii="Arial" w:eastAsia="Batang" w:hAnsi="Arial" w:cs="Arial" w:hint="default"/>
        <w:color w:val="4D4D4E"/>
        <w:w w:val="100"/>
        <w:sz w:val="22"/>
        <w:szCs w:val="22"/>
        <w:lang w:val="it-IT" w:eastAsia="it-IT" w:bidi="it-IT"/>
      </w:rPr>
    </w:lvl>
    <w:lvl w:ilvl="1" w:tplc="F6CEF6B2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B5EE19BC">
      <w:numFmt w:val="bullet"/>
      <w:lvlText w:val="•"/>
      <w:lvlJc w:val="left"/>
      <w:pPr>
        <w:ind w:left="2821" w:hanging="360"/>
      </w:pPr>
      <w:rPr>
        <w:rFonts w:hint="default"/>
        <w:lang w:val="it-IT" w:eastAsia="it-IT" w:bidi="it-IT"/>
      </w:rPr>
    </w:lvl>
    <w:lvl w:ilvl="3" w:tplc="83860E48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4" w:tplc="625CDD26">
      <w:numFmt w:val="bullet"/>
      <w:lvlText w:val="•"/>
      <w:lvlJc w:val="left"/>
      <w:pPr>
        <w:ind w:left="4682" w:hanging="360"/>
      </w:pPr>
      <w:rPr>
        <w:rFonts w:hint="default"/>
        <w:lang w:val="it-IT" w:eastAsia="it-IT" w:bidi="it-IT"/>
      </w:rPr>
    </w:lvl>
    <w:lvl w:ilvl="5" w:tplc="812A8BC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662ACBB2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0D4A32A6">
      <w:numFmt w:val="bullet"/>
      <w:lvlText w:val="•"/>
      <w:lvlJc w:val="left"/>
      <w:pPr>
        <w:ind w:left="7474" w:hanging="360"/>
      </w:pPr>
      <w:rPr>
        <w:rFonts w:hint="default"/>
        <w:lang w:val="it-IT" w:eastAsia="it-IT" w:bidi="it-IT"/>
      </w:rPr>
    </w:lvl>
    <w:lvl w:ilvl="8" w:tplc="6F2A2496">
      <w:numFmt w:val="bullet"/>
      <w:lvlText w:val="•"/>
      <w:lvlJc w:val="left"/>
      <w:pPr>
        <w:ind w:left="8405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3085087"/>
    <w:multiLevelType w:val="hybridMultilevel"/>
    <w:tmpl w:val="351025D8"/>
    <w:lvl w:ilvl="0" w:tplc="F26E2182">
      <w:start w:val="1"/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78F817EA"/>
    <w:multiLevelType w:val="hybridMultilevel"/>
    <w:tmpl w:val="441669D0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2"/>
  </w:num>
  <w:num w:numId="5">
    <w:abstractNumId w:val="21"/>
  </w:num>
  <w:num w:numId="6">
    <w:abstractNumId w:val="0"/>
  </w:num>
  <w:num w:numId="7">
    <w:abstractNumId w:val="18"/>
  </w:num>
  <w:num w:numId="8">
    <w:abstractNumId w:val="10"/>
  </w:num>
  <w:num w:numId="9">
    <w:abstractNumId w:val="24"/>
  </w:num>
  <w:num w:numId="10">
    <w:abstractNumId w:val="22"/>
  </w:num>
  <w:num w:numId="11">
    <w:abstractNumId w:val="5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F4C"/>
    <w:rsid w:val="00011557"/>
    <w:rsid w:val="00012687"/>
    <w:rsid w:val="00016A6C"/>
    <w:rsid w:val="00016F01"/>
    <w:rsid w:val="000300F1"/>
    <w:rsid w:val="00033FAB"/>
    <w:rsid w:val="00043664"/>
    <w:rsid w:val="00066DC9"/>
    <w:rsid w:val="0008773C"/>
    <w:rsid w:val="000913E4"/>
    <w:rsid w:val="00092D34"/>
    <w:rsid w:val="000A52E3"/>
    <w:rsid w:val="000B33E4"/>
    <w:rsid w:val="000B48EA"/>
    <w:rsid w:val="000C5A5E"/>
    <w:rsid w:val="000D3057"/>
    <w:rsid w:val="000D5F5E"/>
    <w:rsid w:val="000D6C58"/>
    <w:rsid w:val="00101453"/>
    <w:rsid w:val="0010627B"/>
    <w:rsid w:val="00111E61"/>
    <w:rsid w:val="001201B4"/>
    <w:rsid w:val="001211E4"/>
    <w:rsid w:val="00121D73"/>
    <w:rsid w:val="00134605"/>
    <w:rsid w:val="00137185"/>
    <w:rsid w:val="001473F0"/>
    <w:rsid w:val="00151C22"/>
    <w:rsid w:val="00161199"/>
    <w:rsid w:val="00176307"/>
    <w:rsid w:val="00181F85"/>
    <w:rsid w:val="00183F5C"/>
    <w:rsid w:val="00193A5B"/>
    <w:rsid w:val="00197E9D"/>
    <w:rsid w:val="001A5134"/>
    <w:rsid w:val="001A5F69"/>
    <w:rsid w:val="001B0E6A"/>
    <w:rsid w:val="001C03D0"/>
    <w:rsid w:val="001C1F50"/>
    <w:rsid w:val="001E4667"/>
    <w:rsid w:val="001E4876"/>
    <w:rsid w:val="00205A49"/>
    <w:rsid w:val="00212225"/>
    <w:rsid w:val="00214372"/>
    <w:rsid w:val="00217D33"/>
    <w:rsid w:val="00221004"/>
    <w:rsid w:val="00235DC5"/>
    <w:rsid w:val="00242513"/>
    <w:rsid w:val="0024478F"/>
    <w:rsid w:val="00247627"/>
    <w:rsid w:val="00251D3C"/>
    <w:rsid w:val="00285493"/>
    <w:rsid w:val="00286DC2"/>
    <w:rsid w:val="002A518D"/>
    <w:rsid w:val="002A60D3"/>
    <w:rsid w:val="002C5582"/>
    <w:rsid w:val="002C69C8"/>
    <w:rsid w:val="002D69C2"/>
    <w:rsid w:val="002E4CF5"/>
    <w:rsid w:val="002E5561"/>
    <w:rsid w:val="002F7D49"/>
    <w:rsid w:val="00300C49"/>
    <w:rsid w:val="00303DAB"/>
    <w:rsid w:val="00310AD7"/>
    <w:rsid w:val="003306A2"/>
    <w:rsid w:val="00331558"/>
    <w:rsid w:val="0033395F"/>
    <w:rsid w:val="0033646C"/>
    <w:rsid w:val="00341A8B"/>
    <w:rsid w:val="003470C2"/>
    <w:rsid w:val="0035717E"/>
    <w:rsid w:val="00357B3F"/>
    <w:rsid w:val="00364FA3"/>
    <w:rsid w:val="00375988"/>
    <w:rsid w:val="00381482"/>
    <w:rsid w:val="00391907"/>
    <w:rsid w:val="0039523A"/>
    <w:rsid w:val="003A3D9A"/>
    <w:rsid w:val="003C0E65"/>
    <w:rsid w:val="003C292F"/>
    <w:rsid w:val="003C75CB"/>
    <w:rsid w:val="003D30BB"/>
    <w:rsid w:val="003E379D"/>
    <w:rsid w:val="003E4F64"/>
    <w:rsid w:val="003E75DD"/>
    <w:rsid w:val="003F4D03"/>
    <w:rsid w:val="003F5FC2"/>
    <w:rsid w:val="00400E89"/>
    <w:rsid w:val="00405ADD"/>
    <w:rsid w:val="00420658"/>
    <w:rsid w:val="0042356D"/>
    <w:rsid w:val="00441E9E"/>
    <w:rsid w:val="00451575"/>
    <w:rsid w:val="004552FE"/>
    <w:rsid w:val="00462782"/>
    <w:rsid w:val="004719BE"/>
    <w:rsid w:val="004911DA"/>
    <w:rsid w:val="00491211"/>
    <w:rsid w:val="004C51AA"/>
    <w:rsid w:val="004C6662"/>
    <w:rsid w:val="004D1C69"/>
    <w:rsid w:val="004D65B6"/>
    <w:rsid w:val="004E0A8B"/>
    <w:rsid w:val="004E2C45"/>
    <w:rsid w:val="004E7C44"/>
    <w:rsid w:val="004E7C6F"/>
    <w:rsid w:val="004E7C99"/>
    <w:rsid w:val="004F4DA5"/>
    <w:rsid w:val="0050759C"/>
    <w:rsid w:val="0051295D"/>
    <w:rsid w:val="00517248"/>
    <w:rsid w:val="00520711"/>
    <w:rsid w:val="00526F4C"/>
    <w:rsid w:val="0056561C"/>
    <w:rsid w:val="00574C75"/>
    <w:rsid w:val="00581EF0"/>
    <w:rsid w:val="0058339A"/>
    <w:rsid w:val="0058470A"/>
    <w:rsid w:val="00585F65"/>
    <w:rsid w:val="00586786"/>
    <w:rsid w:val="00590DB0"/>
    <w:rsid w:val="00594BF4"/>
    <w:rsid w:val="005B3DAE"/>
    <w:rsid w:val="005B57C9"/>
    <w:rsid w:val="005C4F09"/>
    <w:rsid w:val="005D2D10"/>
    <w:rsid w:val="005D5EFF"/>
    <w:rsid w:val="005D6023"/>
    <w:rsid w:val="005E3610"/>
    <w:rsid w:val="005E6750"/>
    <w:rsid w:val="005E7935"/>
    <w:rsid w:val="005F7709"/>
    <w:rsid w:val="00602094"/>
    <w:rsid w:val="00602D35"/>
    <w:rsid w:val="00605473"/>
    <w:rsid w:val="00610020"/>
    <w:rsid w:val="006114B1"/>
    <w:rsid w:val="00612DA6"/>
    <w:rsid w:val="0061751F"/>
    <w:rsid w:val="006226B3"/>
    <w:rsid w:val="006234CF"/>
    <w:rsid w:val="00647A45"/>
    <w:rsid w:val="00697C91"/>
    <w:rsid w:val="006A42C2"/>
    <w:rsid w:val="006A5323"/>
    <w:rsid w:val="006C63C0"/>
    <w:rsid w:val="00703DD3"/>
    <w:rsid w:val="00713670"/>
    <w:rsid w:val="00714FFC"/>
    <w:rsid w:val="00716714"/>
    <w:rsid w:val="007243DC"/>
    <w:rsid w:val="00726A38"/>
    <w:rsid w:val="00726BEA"/>
    <w:rsid w:val="00730DB5"/>
    <w:rsid w:val="00731519"/>
    <w:rsid w:val="007340AA"/>
    <w:rsid w:val="00735D82"/>
    <w:rsid w:val="0074104E"/>
    <w:rsid w:val="0074686D"/>
    <w:rsid w:val="00771545"/>
    <w:rsid w:val="00787B11"/>
    <w:rsid w:val="007A1741"/>
    <w:rsid w:val="007A2844"/>
    <w:rsid w:val="007A33BE"/>
    <w:rsid w:val="007A75F8"/>
    <w:rsid w:val="007A7BAF"/>
    <w:rsid w:val="007B7298"/>
    <w:rsid w:val="007C3989"/>
    <w:rsid w:val="007D5442"/>
    <w:rsid w:val="007E2141"/>
    <w:rsid w:val="007E3BA9"/>
    <w:rsid w:val="007E4ABA"/>
    <w:rsid w:val="008179FA"/>
    <w:rsid w:val="00821E0C"/>
    <w:rsid w:val="00827C34"/>
    <w:rsid w:val="0083036A"/>
    <w:rsid w:val="00843AD6"/>
    <w:rsid w:val="00850021"/>
    <w:rsid w:val="00851419"/>
    <w:rsid w:val="00860C12"/>
    <w:rsid w:val="00861187"/>
    <w:rsid w:val="00867F02"/>
    <w:rsid w:val="0088355E"/>
    <w:rsid w:val="008A2CC0"/>
    <w:rsid w:val="008A760E"/>
    <w:rsid w:val="008B18A4"/>
    <w:rsid w:val="008B3D52"/>
    <w:rsid w:val="008B4320"/>
    <w:rsid w:val="008B798A"/>
    <w:rsid w:val="008B7A51"/>
    <w:rsid w:val="008C445B"/>
    <w:rsid w:val="008D053D"/>
    <w:rsid w:val="008D3325"/>
    <w:rsid w:val="008D6F40"/>
    <w:rsid w:val="008E1707"/>
    <w:rsid w:val="008E4C4D"/>
    <w:rsid w:val="008E627B"/>
    <w:rsid w:val="008F3B14"/>
    <w:rsid w:val="008F4125"/>
    <w:rsid w:val="008F5899"/>
    <w:rsid w:val="0090281B"/>
    <w:rsid w:val="00905E1C"/>
    <w:rsid w:val="00907829"/>
    <w:rsid w:val="009149D8"/>
    <w:rsid w:val="00940B11"/>
    <w:rsid w:val="0094759E"/>
    <w:rsid w:val="00960816"/>
    <w:rsid w:val="00961B6A"/>
    <w:rsid w:val="009679A0"/>
    <w:rsid w:val="009708AA"/>
    <w:rsid w:val="00973DB3"/>
    <w:rsid w:val="009779CF"/>
    <w:rsid w:val="009823F8"/>
    <w:rsid w:val="00983F57"/>
    <w:rsid w:val="00985303"/>
    <w:rsid w:val="00987FCB"/>
    <w:rsid w:val="009A15CC"/>
    <w:rsid w:val="009A5519"/>
    <w:rsid w:val="009A628F"/>
    <w:rsid w:val="009B3C20"/>
    <w:rsid w:val="009B605F"/>
    <w:rsid w:val="009C0ED3"/>
    <w:rsid w:val="009C19C5"/>
    <w:rsid w:val="009C636D"/>
    <w:rsid w:val="009D4DB4"/>
    <w:rsid w:val="009D581E"/>
    <w:rsid w:val="009E1150"/>
    <w:rsid w:val="00A07F7F"/>
    <w:rsid w:val="00A27556"/>
    <w:rsid w:val="00A31A51"/>
    <w:rsid w:val="00A514EA"/>
    <w:rsid w:val="00A60A18"/>
    <w:rsid w:val="00A659FF"/>
    <w:rsid w:val="00AA057B"/>
    <w:rsid w:val="00AB43C9"/>
    <w:rsid w:val="00AC67E4"/>
    <w:rsid w:val="00AC7FBB"/>
    <w:rsid w:val="00AD6D02"/>
    <w:rsid w:val="00AE07A6"/>
    <w:rsid w:val="00AE79C4"/>
    <w:rsid w:val="00AF6952"/>
    <w:rsid w:val="00B00022"/>
    <w:rsid w:val="00B1236F"/>
    <w:rsid w:val="00B21FCE"/>
    <w:rsid w:val="00B235AE"/>
    <w:rsid w:val="00B31305"/>
    <w:rsid w:val="00B5303A"/>
    <w:rsid w:val="00B531B6"/>
    <w:rsid w:val="00B805EC"/>
    <w:rsid w:val="00BA11EF"/>
    <w:rsid w:val="00BD1563"/>
    <w:rsid w:val="00BD31AE"/>
    <w:rsid w:val="00BD636F"/>
    <w:rsid w:val="00BE1B3C"/>
    <w:rsid w:val="00BE4715"/>
    <w:rsid w:val="00BE6D0D"/>
    <w:rsid w:val="00BE721B"/>
    <w:rsid w:val="00BF50C2"/>
    <w:rsid w:val="00C074F6"/>
    <w:rsid w:val="00C114D7"/>
    <w:rsid w:val="00C13AC5"/>
    <w:rsid w:val="00C14983"/>
    <w:rsid w:val="00C14B79"/>
    <w:rsid w:val="00C21289"/>
    <w:rsid w:val="00C216B4"/>
    <w:rsid w:val="00C22174"/>
    <w:rsid w:val="00C44690"/>
    <w:rsid w:val="00C446FF"/>
    <w:rsid w:val="00C50656"/>
    <w:rsid w:val="00C71E3F"/>
    <w:rsid w:val="00C75187"/>
    <w:rsid w:val="00C7598B"/>
    <w:rsid w:val="00C774C1"/>
    <w:rsid w:val="00C903FF"/>
    <w:rsid w:val="00C97DBA"/>
    <w:rsid w:val="00CD0B23"/>
    <w:rsid w:val="00CD29FB"/>
    <w:rsid w:val="00CD4136"/>
    <w:rsid w:val="00CD6332"/>
    <w:rsid w:val="00CF0301"/>
    <w:rsid w:val="00CF142F"/>
    <w:rsid w:val="00D01DA5"/>
    <w:rsid w:val="00D0509B"/>
    <w:rsid w:val="00D139F5"/>
    <w:rsid w:val="00D1756F"/>
    <w:rsid w:val="00D22A77"/>
    <w:rsid w:val="00D250E0"/>
    <w:rsid w:val="00D343AC"/>
    <w:rsid w:val="00D34C8F"/>
    <w:rsid w:val="00D42A78"/>
    <w:rsid w:val="00D4781E"/>
    <w:rsid w:val="00D65270"/>
    <w:rsid w:val="00D668E7"/>
    <w:rsid w:val="00D71E05"/>
    <w:rsid w:val="00D91C82"/>
    <w:rsid w:val="00D92D9E"/>
    <w:rsid w:val="00D92E4D"/>
    <w:rsid w:val="00DA09C6"/>
    <w:rsid w:val="00DA6C44"/>
    <w:rsid w:val="00DB5B59"/>
    <w:rsid w:val="00DC596E"/>
    <w:rsid w:val="00DD0C59"/>
    <w:rsid w:val="00DD5397"/>
    <w:rsid w:val="00DD5B79"/>
    <w:rsid w:val="00DE1396"/>
    <w:rsid w:val="00DE16B1"/>
    <w:rsid w:val="00DE2574"/>
    <w:rsid w:val="00DE4DF4"/>
    <w:rsid w:val="00DE5CD5"/>
    <w:rsid w:val="00E01D1B"/>
    <w:rsid w:val="00E029D2"/>
    <w:rsid w:val="00E06155"/>
    <w:rsid w:val="00E13816"/>
    <w:rsid w:val="00E1780C"/>
    <w:rsid w:val="00E2068D"/>
    <w:rsid w:val="00E26F85"/>
    <w:rsid w:val="00E2769F"/>
    <w:rsid w:val="00E405EA"/>
    <w:rsid w:val="00E41D48"/>
    <w:rsid w:val="00E604B0"/>
    <w:rsid w:val="00E7170F"/>
    <w:rsid w:val="00E71BD4"/>
    <w:rsid w:val="00E835E4"/>
    <w:rsid w:val="00E95322"/>
    <w:rsid w:val="00EA52F9"/>
    <w:rsid w:val="00EB6160"/>
    <w:rsid w:val="00EC0364"/>
    <w:rsid w:val="00EC6FC1"/>
    <w:rsid w:val="00ED2BBC"/>
    <w:rsid w:val="00ED725F"/>
    <w:rsid w:val="00EE6FF9"/>
    <w:rsid w:val="00F03914"/>
    <w:rsid w:val="00F1233B"/>
    <w:rsid w:val="00F13332"/>
    <w:rsid w:val="00F141CE"/>
    <w:rsid w:val="00F157A1"/>
    <w:rsid w:val="00F16899"/>
    <w:rsid w:val="00F26D55"/>
    <w:rsid w:val="00F31B28"/>
    <w:rsid w:val="00F35BFB"/>
    <w:rsid w:val="00F547BB"/>
    <w:rsid w:val="00F652CB"/>
    <w:rsid w:val="00F82E01"/>
    <w:rsid w:val="00F83BD4"/>
    <w:rsid w:val="00F87530"/>
    <w:rsid w:val="00F87C4E"/>
    <w:rsid w:val="00F903C7"/>
    <w:rsid w:val="00F9245C"/>
    <w:rsid w:val="00F97404"/>
    <w:rsid w:val="00FA0CC5"/>
    <w:rsid w:val="00FA1688"/>
    <w:rsid w:val="00FA1D78"/>
    <w:rsid w:val="00FB28EE"/>
    <w:rsid w:val="00FC0962"/>
    <w:rsid w:val="00FD29E5"/>
    <w:rsid w:val="00FD4FB9"/>
    <w:rsid w:val="00FD7F44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41E19"/>
  <w15:docId w15:val="{9F0E7D0D-2C78-4EC5-A46D-9385C4E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69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C69"/>
    <w:pPr>
      <w:keepNext/>
      <w:keepLines/>
      <w:spacing w:before="480" w:after="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C69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C69"/>
    <w:pPr>
      <w:keepNext/>
      <w:keepLines/>
      <w:spacing w:before="200" w:after="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D1C69"/>
    <w:pPr>
      <w:keepNext/>
      <w:keepLines/>
      <w:spacing w:before="200" w:after="0"/>
      <w:outlineLvl w:val="3"/>
    </w:pPr>
    <w:rPr>
      <w:b/>
      <w:i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C6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C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4D1C69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4D1C69"/>
    <w:pPr>
      <w:keepNext/>
      <w:keepLines/>
      <w:spacing w:after="300" w:line="240" w:lineRule="auto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1C69"/>
    <w:pPr>
      <w:keepNext/>
      <w:keepLines/>
      <w:jc w:val="both"/>
    </w:pPr>
    <w:rPr>
      <w:i/>
      <w:color w:val="66666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4D1C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3">
    <w:name w:val="Estilo3"/>
    <w:basedOn w:val="TableNormal1"/>
    <w:uiPriority w:val="99"/>
    <w:rsid w:val="004D1C69"/>
    <w:tblPr>
      <w:tblStyleRowBandSize w:val="1"/>
      <w:tblStyleColBandSize w:val="1"/>
    </w:tblPr>
  </w:style>
  <w:style w:type="table" w:customStyle="1" w:styleId="Estilo2">
    <w:name w:val="Estilo2"/>
    <w:basedOn w:val="TableNormal1"/>
    <w:uiPriority w:val="99"/>
    <w:rsid w:val="004D1C69"/>
    <w:tblPr>
      <w:tblStyleRowBandSize w:val="1"/>
      <w:tblStyleColBandSize w:val="1"/>
    </w:tblPr>
  </w:style>
  <w:style w:type="table" w:customStyle="1" w:styleId="Estilo1">
    <w:name w:val="Estilo1"/>
    <w:basedOn w:val="TableNormal1"/>
    <w:uiPriority w:val="99"/>
    <w:rsid w:val="004D1C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2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9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2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92F"/>
    <w:rPr>
      <w:rFonts w:cs="Times New Roman"/>
    </w:rPr>
  </w:style>
  <w:style w:type="paragraph" w:styleId="ListParagraph">
    <w:name w:val="List Paragraph"/>
    <w:basedOn w:val="Normal"/>
    <w:uiPriority w:val="1"/>
    <w:qFormat/>
    <w:rsid w:val="00AC7FBB"/>
    <w:pPr>
      <w:ind w:left="720"/>
      <w:contextualSpacing/>
    </w:pPr>
  </w:style>
  <w:style w:type="table" w:styleId="TableGrid">
    <w:name w:val="Table Grid"/>
    <w:basedOn w:val="TableNormal"/>
    <w:rsid w:val="00092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E4715"/>
    <w:rPr>
      <w:rFonts w:cs="Times New Roman"/>
    </w:rPr>
  </w:style>
  <w:style w:type="character" w:styleId="Hyperlink">
    <w:name w:val="Hyperlink"/>
    <w:basedOn w:val="DefaultParagraphFont"/>
    <w:uiPriority w:val="99"/>
    <w:rsid w:val="00FD4F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514E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00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0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00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0022"/>
    <w:rPr>
      <w:rFonts w:cs="Times New Roman"/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DA09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004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E7935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locked/>
    <w:rsid w:val="005E793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7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98A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798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F030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F0301"/>
    <w:rPr>
      <w:rFonts w:ascii="Trebuchet MS" w:eastAsia="Trebuchet MS" w:hAnsi="Trebuchet MS" w:cs="Trebuchet MS"/>
      <w:lang w:val="it-IT" w:eastAsia="it-IT" w:bidi="it-IT"/>
    </w:rPr>
  </w:style>
  <w:style w:type="paragraph" w:customStyle="1" w:styleId="Default">
    <w:name w:val="Default"/>
    <w:rsid w:val="0088355E"/>
    <w:pPr>
      <w:autoSpaceDE w:val="0"/>
      <w:autoSpaceDN w:val="0"/>
      <w:adjustRightInd w:val="0"/>
    </w:pPr>
    <w:rPr>
      <w:color w:val="000000"/>
      <w:sz w:val="24"/>
      <w:szCs w:val="24"/>
      <w:lang w:val="pt-PT"/>
    </w:rPr>
  </w:style>
  <w:style w:type="paragraph" w:customStyle="1" w:styleId="CharCharCharCharCharCharChar">
    <w:name w:val="Char Знак Char Char Знак Char Знак Знак Char Char Char"/>
    <w:basedOn w:val="Normal"/>
    <w:rsid w:val="00612DA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03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0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2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3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49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6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0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04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2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6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9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67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0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4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99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47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1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1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94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2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7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29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73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87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5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792">
          <w:marLeft w:val="2347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57">
          <w:marLeft w:val="2347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998">
          <w:marLeft w:val="2822"/>
          <w:marRight w:val="0"/>
          <w:marTop w:val="9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48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05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79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02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2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89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9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39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37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95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90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65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91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50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51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59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98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542">
          <w:marLeft w:val="116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51">
          <w:marLeft w:val="116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54">
          <w:marLeft w:val="116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530">
          <w:marLeft w:val="547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41">
          <w:marLeft w:val="547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44">
          <w:marLeft w:val="547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47">
          <w:marLeft w:val="547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533">
          <w:marLeft w:val="180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40">
          <w:marLeft w:val="180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539">
          <w:marLeft w:val="72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43">
          <w:marLeft w:val="72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50">
          <w:marLeft w:val="72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52">
          <w:marLeft w:val="72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10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19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2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03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41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57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6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95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8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20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329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8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05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4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195">
          <w:marLeft w:val="547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240">
          <w:marLeft w:val="1714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43">
          <w:marLeft w:val="1714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84">
          <w:marLeft w:val="547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641">
          <w:marLeft w:val="1714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24">
          <w:marLeft w:val="547"/>
          <w:marRight w:val="0"/>
          <w:marTop w:val="9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9ED0-064B-4055-BA9A-9660E89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>Consortium Meeting Minutes at Bari (Puglia, Italy)</vt:lpstr>
      <vt:lpstr>Consortium Meeting Minutes at Bari (Puglia, Italy)</vt:lpstr>
      <vt:lpstr>    (дата)</vt:lpstr>
      <vt:lpstr>    </vt:lpstr>
      <vt:lpstr>Consortium Meeting Minutes at Bari (Puglia, Italy)</vt:lpstr>
      <vt:lpstr>Consortium Meeting Minutes at Bari (Puglia, Italy)</vt:lpstr>
    </vt:vector>
  </TitlesOfParts>
  <Company>Gobierno de Navarra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Meeting Minutes at Bari (Puglia, Italy)</dc:title>
  <dc:creator>Arias Fariñas, Nerea (INTIA)</dc:creator>
  <cp:lastModifiedBy>Violeta Atanasova</cp:lastModifiedBy>
  <cp:revision>24</cp:revision>
  <cp:lastPrinted>2021-08-16T13:29:00Z</cp:lastPrinted>
  <dcterms:created xsi:type="dcterms:W3CDTF">2020-02-19T12:42:00Z</dcterms:created>
  <dcterms:modified xsi:type="dcterms:W3CDTF">2021-09-07T11:11:00Z</dcterms:modified>
</cp:coreProperties>
</file>