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C4C95" w:rsidRDefault="00000000">
      <w:pPr>
        <w:spacing w:after="0" w:line="240" w:lineRule="auto"/>
        <w:ind w:left="9373" w:firstLine="707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b/>
          <w:i/>
          <w:sz w:val="24"/>
          <w:szCs w:val="24"/>
          <w:u w:val="single"/>
        </w:rPr>
        <w:t>Приложение № 9</w:t>
      </w:r>
    </w:p>
    <w:p w14:paraId="00000002" w14:textId="77777777" w:rsidR="00FC4C95" w:rsidRDefault="00FC4C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0000003" w14:textId="77777777" w:rsidR="00FC4C95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СПИСЪК</w:t>
      </w:r>
    </w:p>
    <w:p w14:paraId="00000004" w14:textId="77777777" w:rsidR="00FC4C95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на изпълнените дейности (СМР/ строителство), които да са с предмет и обем, идентичен и/или сходен с предмета и обема на поканата, съгласно дефиницията в т.5.2. от поканата</w:t>
      </w:r>
    </w:p>
    <w:p w14:paraId="00000005" w14:textId="77777777" w:rsidR="00FC4C95" w:rsidRDefault="00FC4C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0000006" w14:textId="77777777" w:rsidR="00FC4C95" w:rsidRDefault="00000000">
      <w:pPr>
        <w:keepNext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Долуподписаният/та ....................................................................</w:t>
      </w:r>
      <w:r>
        <w:rPr>
          <w:rFonts w:ascii="Times New Roman" w:eastAsia="Times New Roman" w:hAnsi="Times New Roman"/>
          <w:i/>
          <w:sz w:val="20"/>
          <w:szCs w:val="20"/>
        </w:rPr>
        <w:t xml:space="preserve"> (</w:t>
      </w:r>
      <w:r>
        <w:rPr>
          <w:rFonts w:ascii="Times New Roman" w:eastAsia="Times New Roman" w:hAnsi="Times New Roman"/>
          <w:i/>
          <w:sz w:val="18"/>
          <w:szCs w:val="18"/>
        </w:rPr>
        <w:t xml:space="preserve">име, презиме и фамилия), </w:t>
      </w:r>
      <w:r>
        <w:rPr>
          <w:rFonts w:ascii="Times New Roman" w:eastAsia="Times New Roman" w:hAnsi="Times New Roman"/>
          <w:sz w:val="24"/>
          <w:szCs w:val="24"/>
        </w:rPr>
        <w:t xml:space="preserve"> в качеството ми на .....................................</w:t>
      </w:r>
    </w:p>
    <w:p w14:paraId="00000007" w14:textId="77777777" w:rsidR="00FC4C95" w:rsidRDefault="00FC4C95">
      <w:pPr>
        <w:tabs>
          <w:tab w:val="left" w:pos="284"/>
          <w:tab w:val="left" w:pos="9849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08" w14:textId="77777777" w:rsidR="00FC4C95" w:rsidRDefault="00000000">
      <w:pPr>
        <w:tabs>
          <w:tab w:val="left" w:pos="284"/>
          <w:tab w:val="left" w:pos="9849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i/>
          <w:sz w:val="18"/>
          <w:szCs w:val="18"/>
        </w:rPr>
      </w:pPr>
      <w:r>
        <w:rPr>
          <w:rFonts w:ascii="Times New Roman" w:eastAsia="Times New Roman" w:hAnsi="Times New Roman"/>
          <w:sz w:val="24"/>
          <w:szCs w:val="24"/>
        </w:rPr>
        <w:t xml:space="preserve">............................................................................... </w:t>
      </w:r>
      <w:r>
        <w:rPr>
          <w:rFonts w:ascii="Times New Roman" w:eastAsia="Times New Roman" w:hAnsi="Times New Roman"/>
          <w:i/>
          <w:sz w:val="18"/>
          <w:szCs w:val="18"/>
        </w:rPr>
        <w:t xml:space="preserve">(длъжност на представляващия/ите напр. управител/ изпълнителен директор или друго спрямо участника) </w:t>
      </w:r>
    </w:p>
    <w:p w14:paraId="00000009" w14:textId="77777777" w:rsidR="00FC4C95" w:rsidRDefault="00FC4C95">
      <w:pPr>
        <w:tabs>
          <w:tab w:val="left" w:pos="284"/>
          <w:tab w:val="left" w:pos="9849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0A" w14:textId="77777777" w:rsidR="00FC4C95" w:rsidRDefault="00000000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на .................................................................................................. </w:t>
      </w:r>
      <w:r>
        <w:rPr>
          <w:rFonts w:ascii="Times New Roman" w:eastAsia="Times New Roman" w:hAnsi="Times New Roman"/>
          <w:sz w:val="18"/>
          <w:szCs w:val="18"/>
        </w:rPr>
        <w:t>С</w:t>
      </w:r>
      <w:r>
        <w:rPr>
          <w:rFonts w:ascii="Times New Roman" w:eastAsia="Times New Roman" w:hAnsi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ЕИК: ......................................................., участващ в процедура  за избор</w:t>
      </w:r>
    </w:p>
    <w:p w14:paraId="0000000B" w14:textId="77777777" w:rsidR="00FC4C95" w:rsidRDefault="00000000">
      <w:pPr>
        <w:spacing w:after="0" w:line="240" w:lineRule="auto"/>
        <w:ind w:left="-284" w:firstLine="992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i/>
          <w:sz w:val="18"/>
          <w:szCs w:val="18"/>
        </w:rPr>
        <w:t>(наименование и правна форма на участника)</w:t>
      </w:r>
    </w:p>
    <w:p w14:paraId="0000000C" w14:textId="2F216D44" w:rsidR="00FC4C9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-284"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на изпълнител  с предмет </w:t>
      </w:r>
      <w:r w:rsidR="001F6F83">
        <w:rPr>
          <w:rFonts w:ascii="Times New Roman" w:eastAsia="Times New Roman" w:hAnsi="Times New Roman"/>
          <w:sz w:val="24"/>
          <w:szCs w:val="24"/>
        </w:rPr>
        <w:t>„</w:t>
      </w:r>
      <w:r w:rsidR="001F6F83" w:rsidRPr="001F6F83">
        <w:rPr>
          <w:rFonts w:ascii="Times New Roman" w:eastAsia="Times New Roman" w:hAnsi="Times New Roman"/>
          <w:sz w:val="24"/>
          <w:szCs w:val="24"/>
        </w:rPr>
        <w:t>Изграждане на временен открит паркинг по чл. 147 и чл. 55 от ЗУТ в части от ПИ 68134.4081.9548 и ПИ 68134.4081.9549, зона № 2 на София Тех Парк, УПИ I - 9506, 9528, 9529, 9492, 9456, 9520, 9521, 5021, 5022, 5023, 9494, за „Научно-технологичен парк – гр. София“, кв.10, местност НПЗ Изток- м. Къро, район Младост, Столична Община“,</w:t>
      </w:r>
      <w:r w:rsidR="001F6F83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 настоящото</w:t>
      </w:r>
    </w:p>
    <w:p w14:paraId="0000000D" w14:textId="77777777" w:rsidR="00FC4C95" w:rsidRDefault="00FC4C95">
      <w:pPr>
        <w:spacing w:after="0" w:line="240" w:lineRule="auto"/>
        <w:ind w:left="2160" w:hanging="21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000000E" w14:textId="77777777" w:rsidR="00FC4C95" w:rsidRDefault="00000000">
      <w:pPr>
        <w:spacing w:after="0" w:line="240" w:lineRule="auto"/>
        <w:ind w:left="2160" w:hanging="216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Д Е К Л А Р И Р А М, Ч Е: </w:t>
      </w:r>
    </w:p>
    <w:p w14:paraId="0000000F" w14:textId="77777777" w:rsidR="00FC4C95" w:rsidRDefault="00FC4C95">
      <w:pPr>
        <w:spacing w:after="0" w:line="240" w:lineRule="auto"/>
        <w:ind w:left="2160" w:hanging="21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0000010" w14:textId="0893F1DB" w:rsidR="00FC4C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7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През последните 5 (пет) години, предхождащи датата на публикуване на поканата за участие в горепосочената процедура, представлявания от мен участник е изпълнил минимум </w:t>
      </w:r>
      <w:r w:rsidR="00A06383">
        <w:rPr>
          <w:rFonts w:ascii="Times New Roman" w:eastAsia="Times New Roman" w:hAnsi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r w:rsidR="00A06383">
        <w:rPr>
          <w:rFonts w:ascii="Times New Roman" w:eastAsia="Times New Roman" w:hAnsi="Times New Roman"/>
          <w:color w:val="000000"/>
          <w:sz w:val="24"/>
          <w:szCs w:val="24"/>
        </w:rPr>
        <w:t>една</w:t>
      </w:r>
      <w:r>
        <w:rPr>
          <w:rFonts w:ascii="Times New Roman" w:eastAsia="Times New Roman" w:hAnsi="Times New Roman"/>
          <w:color w:val="000000"/>
          <w:sz w:val="24"/>
          <w:szCs w:val="24"/>
        </w:rPr>
        <w:t>) дейност (СМР/ строителство), които са с предмет и обем, идентичен и/или сходен с предмета и обема на поканата, съгласно дефиницията в т.5.2. от поканата:</w:t>
      </w:r>
    </w:p>
    <w:p w14:paraId="00000011" w14:textId="77777777" w:rsidR="00FC4C95" w:rsidRDefault="00000000">
      <w:pPr>
        <w:tabs>
          <w:tab w:val="left" w:pos="993"/>
          <w:tab w:val="left" w:pos="1080"/>
        </w:tabs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00000012" w14:textId="77777777" w:rsidR="00FC4C95" w:rsidRDefault="00FC4C9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left="21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Style w:val="a"/>
        <w:tblW w:w="1307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"/>
        <w:gridCol w:w="2664"/>
        <w:gridCol w:w="2210"/>
        <w:gridCol w:w="1866"/>
        <w:gridCol w:w="1519"/>
        <w:gridCol w:w="1561"/>
        <w:gridCol w:w="2739"/>
      </w:tblGrid>
      <w:tr w:rsidR="00FC4C95" w14:paraId="0132AFBF" w14:textId="77777777">
        <w:trPr>
          <w:trHeight w:val="2022"/>
        </w:trPr>
        <w:tc>
          <w:tcPr>
            <w:tcW w:w="519" w:type="dxa"/>
          </w:tcPr>
          <w:p w14:paraId="00000013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64" w:type="dxa"/>
          </w:tcPr>
          <w:p w14:paraId="00000014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Наименование на обекта или кратко описание на обекта, отговарящ на изискванията на Възложителя посочени в т.5.2 от поканата</w:t>
            </w:r>
          </w:p>
        </w:tc>
        <w:tc>
          <w:tcPr>
            <w:tcW w:w="2210" w:type="dxa"/>
          </w:tcPr>
          <w:p w14:paraId="00000015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Предназначение</w:t>
            </w:r>
          </w:p>
          <w:p w14:paraId="00000016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/вид на обекта</w:t>
            </w:r>
          </w:p>
        </w:tc>
        <w:tc>
          <w:tcPr>
            <w:tcW w:w="1866" w:type="dxa"/>
          </w:tcPr>
          <w:p w14:paraId="00000017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Стойност/Цена</w:t>
            </w:r>
          </w:p>
          <w:p w14:paraId="00000018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 в лева без ДДС</w:t>
            </w:r>
          </w:p>
        </w:tc>
        <w:tc>
          <w:tcPr>
            <w:tcW w:w="1519" w:type="dxa"/>
          </w:tcPr>
          <w:p w14:paraId="00000019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Срок на изпълнение </w:t>
            </w:r>
          </w:p>
          <w:p w14:paraId="0000001A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на обекта (дати: от - до)</w:t>
            </w:r>
          </w:p>
        </w:tc>
        <w:tc>
          <w:tcPr>
            <w:tcW w:w="1561" w:type="dxa"/>
          </w:tcPr>
          <w:p w14:paraId="0000001B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Възложител</w:t>
            </w:r>
          </w:p>
        </w:tc>
        <w:tc>
          <w:tcPr>
            <w:tcW w:w="2739" w:type="dxa"/>
          </w:tcPr>
          <w:p w14:paraId="0000001C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Изпълнени дейности, идентични и/или сходни с т.5.2. от поканата</w:t>
            </w:r>
          </w:p>
        </w:tc>
      </w:tr>
      <w:tr w:rsidR="00FC4C95" w14:paraId="108CD4B5" w14:textId="77777777">
        <w:trPr>
          <w:trHeight w:val="276"/>
        </w:trPr>
        <w:tc>
          <w:tcPr>
            <w:tcW w:w="519" w:type="dxa"/>
          </w:tcPr>
          <w:p w14:paraId="0000001D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64" w:type="dxa"/>
          </w:tcPr>
          <w:p w14:paraId="0000001E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10" w:type="dxa"/>
          </w:tcPr>
          <w:p w14:paraId="0000001F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66" w:type="dxa"/>
          </w:tcPr>
          <w:p w14:paraId="00000020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0000021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00000022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</w:tcPr>
          <w:p w14:paraId="00000023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ДА / НЕ</w:t>
            </w:r>
          </w:p>
        </w:tc>
      </w:tr>
      <w:tr w:rsidR="00FC4C95" w14:paraId="05C8DE94" w14:textId="77777777">
        <w:trPr>
          <w:trHeight w:val="276"/>
        </w:trPr>
        <w:tc>
          <w:tcPr>
            <w:tcW w:w="519" w:type="dxa"/>
          </w:tcPr>
          <w:p w14:paraId="00000024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64" w:type="dxa"/>
          </w:tcPr>
          <w:p w14:paraId="00000025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10" w:type="dxa"/>
          </w:tcPr>
          <w:p w14:paraId="00000026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66" w:type="dxa"/>
          </w:tcPr>
          <w:p w14:paraId="00000027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0000028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00000029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</w:tcPr>
          <w:p w14:paraId="0000002A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ДА / НЕ</w:t>
            </w:r>
          </w:p>
        </w:tc>
      </w:tr>
      <w:tr w:rsidR="00FC4C95" w14:paraId="060F82F0" w14:textId="77777777">
        <w:trPr>
          <w:trHeight w:val="276"/>
        </w:trPr>
        <w:tc>
          <w:tcPr>
            <w:tcW w:w="519" w:type="dxa"/>
          </w:tcPr>
          <w:p w14:paraId="0000002B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64" w:type="dxa"/>
          </w:tcPr>
          <w:p w14:paraId="0000002C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10" w:type="dxa"/>
          </w:tcPr>
          <w:p w14:paraId="0000002D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66" w:type="dxa"/>
          </w:tcPr>
          <w:p w14:paraId="0000002E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000002F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00000030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</w:tcPr>
          <w:p w14:paraId="00000031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ДА / НЕ</w:t>
            </w:r>
          </w:p>
        </w:tc>
      </w:tr>
      <w:tr w:rsidR="00FC4C95" w14:paraId="1C1EDEA2" w14:textId="77777777">
        <w:trPr>
          <w:trHeight w:val="276"/>
        </w:trPr>
        <w:tc>
          <w:tcPr>
            <w:tcW w:w="519" w:type="dxa"/>
          </w:tcPr>
          <w:p w14:paraId="00000032" w14:textId="77777777" w:rsidR="00FC4C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664" w:type="dxa"/>
          </w:tcPr>
          <w:p w14:paraId="00000033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10" w:type="dxa"/>
          </w:tcPr>
          <w:p w14:paraId="00000034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66" w:type="dxa"/>
          </w:tcPr>
          <w:p w14:paraId="00000035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0000036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00000037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</w:tcPr>
          <w:p w14:paraId="00000038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FC4C95" w14:paraId="674FB9D7" w14:textId="77777777">
        <w:trPr>
          <w:trHeight w:val="264"/>
        </w:trPr>
        <w:tc>
          <w:tcPr>
            <w:tcW w:w="519" w:type="dxa"/>
          </w:tcPr>
          <w:p w14:paraId="00000039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64" w:type="dxa"/>
          </w:tcPr>
          <w:p w14:paraId="0000003A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10" w:type="dxa"/>
          </w:tcPr>
          <w:p w14:paraId="0000003B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66" w:type="dxa"/>
          </w:tcPr>
          <w:p w14:paraId="0000003C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000003D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0000003E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</w:tcPr>
          <w:p w14:paraId="0000003F" w14:textId="77777777" w:rsidR="00FC4C95" w:rsidRDefault="00FC4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00000040" w14:textId="26EBC63A" w:rsidR="00FC4C9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/>
        <w:ind w:left="76" w:right="-143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Уточнение: 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>В последната колона участниците посочват само верния отговор /задрасква</w:t>
      </w:r>
      <w:r w:rsidR="003D4356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невярното/.</w:t>
      </w:r>
    </w:p>
    <w:p w14:paraId="00000041" w14:textId="77777777" w:rsidR="00FC4C95" w:rsidRDefault="00000000">
      <w:pPr>
        <w:tabs>
          <w:tab w:val="left" w:pos="709"/>
        </w:tabs>
        <w:spacing w:after="12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Към настоящия списък прилагам следните документи за доказване съответствието ни с изискването на Възложителя по т.5.2. от поканата:</w:t>
      </w:r>
    </w:p>
    <w:p w14:paraId="00000042" w14:textId="45189122" w:rsidR="00FC4C95" w:rsidRDefault="00000000">
      <w:pPr>
        <w:tabs>
          <w:tab w:val="left" w:pos="1080"/>
        </w:tabs>
        <w:spacing w:after="12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2.1. </w:t>
      </w:r>
      <w:r w:rsidR="003D4356">
        <w:rPr>
          <w:rFonts w:ascii="Times New Roman" w:eastAsia="Times New Roman" w:hAnsi="Times New Roman"/>
          <w:sz w:val="24"/>
          <w:szCs w:val="24"/>
        </w:rPr>
        <w:t>З</w:t>
      </w:r>
      <w:r>
        <w:rPr>
          <w:rFonts w:ascii="Times New Roman" w:eastAsia="Times New Roman" w:hAnsi="Times New Roman"/>
          <w:sz w:val="24"/>
          <w:szCs w:val="24"/>
          <w:highlight w:val="white"/>
        </w:rPr>
        <w:t xml:space="preserve">аверени „вярно с оригинала“ копия на удостоверение/я за добро </w:t>
      </w:r>
      <w:r>
        <w:rPr>
          <w:rFonts w:ascii="Times New Roman" w:eastAsia="Times New Roman" w:hAnsi="Times New Roman"/>
          <w:sz w:val="24"/>
          <w:szCs w:val="24"/>
        </w:rPr>
        <w:t xml:space="preserve">изпълнение или референция/и, и/или други документи, издадени от възложителя/ите на съответният/ите обект/и, които удостоверяват и доказват по безспорен начин, че през последните 5 (пет) години, предхождащи датата на настоящата покана, участникът има минимум </w:t>
      </w:r>
      <w:r w:rsidR="00A06383">
        <w:rPr>
          <w:rFonts w:ascii="Times New Roman" w:eastAsia="Times New Roman" w:hAnsi="Times New Roman"/>
          <w:sz w:val="24"/>
          <w:szCs w:val="24"/>
        </w:rPr>
        <w:t>1</w:t>
      </w:r>
      <w:r w:rsidR="003D435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="00A06383">
        <w:rPr>
          <w:rFonts w:ascii="Times New Roman" w:eastAsia="Times New Roman" w:hAnsi="Times New Roman"/>
          <w:sz w:val="24"/>
          <w:szCs w:val="24"/>
        </w:rPr>
        <w:t>един</w:t>
      </w:r>
      <w:r>
        <w:rPr>
          <w:rFonts w:ascii="Times New Roman" w:eastAsia="Times New Roman" w:hAnsi="Times New Roman"/>
          <w:sz w:val="24"/>
          <w:szCs w:val="24"/>
        </w:rPr>
        <w:t>) изпълнен обект, с обем и обхват на изпълнените дейности, идентични и/или сходни с предмета на поканата, съгласно дефиницията посочена в т. 5.2. от поканата.</w:t>
      </w:r>
    </w:p>
    <w:p w14:paraId="00000043" w14:textId="77777777" w:rsidR="00FC4C95" w:rsidRDefault="00000000">
      <w:pPr>
        <w:tabs>
          <w:tab w:val="left" w:pos="1080"/>
        </w:tabs>
        <w:spacing w:after="120" w:line="240" w:lineRule="auto"/>
        <w:ind w:firstLine="27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2.2. Заверени „вярно с оригинала“ копия на договори с приложени към тях Техническо задание или друг вид Техническо описание на изпълнените по договора дейности/работи и/или Количествено-стойностна сметка, които </w:t>
      </w:r>
      <w:r>
        <w:rPr>
          <w:rFonts w:ascii="Times New Roman" w:eastAsia="Times New Roman" w:hAnsi="Times New Roman"/>
          <w:sz w:val="24"/>
          <w:szCs w:val="24"/>
          <w:highlight w:val="white"/>
        </w:rPr>
        <w:t>да удостоверяват информацията по представените референции / удостоверения за добро изпълнение и да доказват съответствието на участника с всички задължителни условия на Възложителя по т.5.2. от настоящата покана.</w:t>
      </w:r>
    </w:p>
    <w:p w14:paraId="00000044" w14:textId="77777777" w:rsidR="00FC4C95" w:rsidRDefault="00000000">
      <w:pPr>
        <w:tabs>
          <w:tab w:val="left" w:pos="1080"/>
        </w:tabs>
        <w:spacing w:after="12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2.3. Заверени „вярно с оригинала“ копия на Акт образец 16 или Акт образец 15 за посочените в списъка обекти или Приемо-предавателни протоколи за предаване на изпълнените от участника идентични и/или сходни с предмета на поканата дейности, съгласно дефиницията посочена в т. 5.2. от поканата.</w:t>
      </w:r>
    </w:p>
    <w:p w14:paraId="00000045" w14:textId="5D50AB64" w:rsidR="00FC4C9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 Важно: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Съгласно посоченото в т.5.2. от поканата, през последните 5 (пет) години, предхождащи датата на настоящата покана, участниците следва да имат като главен изпълнител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като съдружник /участник/ в обединение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минимум </w:t>
      </w:r>
      <w:r w:rsidR="00E13CAE">
        <w:rPr>
          <w:rFonts w:ascii="Times New Roman" w:eastAsia="Times New Roman" w:hAnsi="Times New Roman"/>
          <w:color w:val="000000"/>
          <w:sz w:val="24"/>
          <w:szCs w:val="24"/>
        </w:rPr>
        <w:t xml:space="preserve">един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изпълнен обект с обем и обхват на дейностите, идентични и/или сходни с предмета на поканата.  </w:t>
      </w:r>
    </w:p>
    <w:p w14:paraId="00000046" w14:textId="77777777" w:rsidR="00FC4C95" w:rsidRDefault="00000000">
      <w:pPr>
        <w:tabs>
          <w:tab w:val="left" w:pos="993"/>
          <w:tab w:val="left" w:pos="1080"/>
        </w:tabs>
        <w:spacing w:after="10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Под „идентични или сходни дейности (СМР/ строителство) с предмета и обема на Поканата“ следва да се разбира изпълнението на СМР/строителство в обхват и обем, съответстващи на посочените в настоящата покана Технически проект – Приложение № 1 -   част „Пътна“ и Количествената сметка – Приложение № 2 към Поканата.</w:t>
      </w:r>
    </w:p>
    <w:p w14:paraId="00000047" w14:textId="77777777" w:rsidR="00FC4C95" w:rsidRDefault="00000000">
      <w:pPr>
        <w:tabs>
          <w:tab w:val="left" w:pos="993"/>
          <w:tab w:val="left" w:pos="1080"/>
        </w:tabs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Под „изпълнени дейности – СМР /строителство“ следва да се разбират такива, чийто срок за изпълнение е приключил към датата на подаване на офертата по настоящата покана и за които има съставен и подписан Констативен акт/ образец 15/, Акт образец 16 или друг документ за предаване и приемане от възложителя на изпълнените дейности – СМР/строителство.</w:t>
      </w:r>
    </w:p>
    <w:p w14:paraId="00000048" w14:textId="77777777" w:rsidR="00FC4C95" w:rsidRDefault="00FC4C95">
      <w:pPr>
        <w:tabs>
          <w:tab w:val="left" w:pos="1080"/>
        </w:tabs>
        <w:spacing w:after="12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49" w14:textId="77777777" w:rsidR="00FC4C95" w:rsidRDefault="00FC4C95">
      <w:pPr>
        <w:tabs>
          <w:tab w:val="left" w:pos="1080"/>
        </w:tabs>
        <w:spacing w:after="0"/>
        <w:ind w:left="-284" w:firstLine="710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4A" w14:textId="77777777" w:rsidR="00FC4C95" w:rsidRDefault="00FC4C95">
      <w:pPr>
        <w:tabs>
          <w:tab w:val="left" w:pos="1080"/>
        </w:tabs>
        <w:spacing w:after="0"/>
        <w:ind w:left="-284" w:firstLine="710"/>
        <w:jc w:val="both"/>
        <w:rPr>
          <w:rFonts w:ascii="Times New Roman" w:eastAsia="Times New Roman" w:hAnsi="Times New Roman"/>
          <w:sz w:val="24"/>
          <w:szCs w:val="24"/>
        </w:rPr>
      </w:pPr>
    </w:p>
    <w:p w14:paraId="0000004B" w14:textId="77777777" w:rsidR="00FC4C95" w:rsidRDefault="00000000">
      <w:pPr>
        <w:tabs>
          <w:tab w:val="left" w:pos="1080"/>
        </w:tabs>
        <w:spacing w:after="0"/>
        <w:ind w:left="-284" w:firstLine="71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Дата: …………….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>Подпис и печат: …………………..</w:t>
      </w:r>
    </w:p>
    <w:p w14:paraId="0000004C" w14:textId="77777777" w:rsidR="00FC4C95" w:rsidRDefault="00FC4C95">
      <w:pPr>
        <w:spacing w:after="0" w:line="240" w:lineRule="auto"/>
        <w:ind w:left="9373" w:firstLine="707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</w:p>
    <w:p w14:paraId="0000004D" w14:textId="77777777" w:rsidR="00FC4C95" w:rsidRDefault="00FC4C95">
      <w:pPr>
        <w:spacing w:after="0" w:line="240" w:lineRule="auto"/>
        <w:ind w:left="9373" w:firstLine="707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</w:p>
    <w:sectPr w:rsidR="00FC4C95">
      <w:pgSz w:w="15840" w:h="12240" w:orient="landscape"/>
      <w:pgMar w:top="567" w:right="1098" w:bottom="993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A188EE0-88B5-4E90-9879-D6894C113F14}"/>
    <w:embedBold r:id="rId2" w:fontKey="{D743BD99-8C5B-4310-855F-E43CB64A9B2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910BB93-057F-4BF9-95EB-A3B47A035A3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81BDCCBF-EB2D-442E-9F27-DB7EC91A840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E8D2009F-5588-4927-8D60-8B4C1970E571}"/>
    <w:embedItalic r:id="rId6" w:fontKey="{D0B63797-5008-433F-9B83-66FE2D4DF72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3767C9ED-CDF9-45A9-A444-AE9D3A2D0E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A7660"/>
    <w:multiLevelType w:val="multilevel"/>
    <w:tmpl w:val="2CE24FA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212" w:hanging="720"/>
      </w:pPr>
    </w:lvl>
    <w:lvl w:ilvl="3">
      <w:start w:val="1"/>
      <w:numFmt w:val="decimal"/>
      <w:lvlText w:val="%1.%2.%3.%4."/>
      <w:lvlJc w:val="left"/>
      <w:pPr>
        <w:ind w:left="1278" w:hanging="720"/>
      </w:pPr>
    </w:lvl>
    <w:lvl w:ilvl="4">
      <w:start w:val="1"/>
      <w:numFmt w:val="decimal"/>
      <w:lvlText w:val="%1.%2.%3.%4.%5."/>
      <w:lvlJc w:val="left"/>
      <w:pPr>
        <w:ind w:left="1704" w:hanging="1080"/>
      </w:pPr>
    </w:lvl>
    <w:lvl w:ilvl="5">
      <w:start w:val="1"/>
      <w:numFmt w:val="decimal"/>
      <w:lvlText w:val="%1.%2.%3.%4.%5.%6."/>
      <w:lvlJc w:val="left"/>
      <w:pPr>
        <w:ind w:left="1770" w:hanging="1080"/>
      </w:pPr>
    </w:lvl>
    <w:lvl w:ilvl="6">
      <w:start w:val="1"/>
      <w:numFmt w:val="decimal"/>
      <w:lvlText w:val="%1.%2.%3.%4.%5.%6.%7."/>
      <w:lvlJc w:val="left"/>
      <w:pPr>
        <w:ind w:left="2196" w:hanging="1440"/>
      </w:pPr>
    </w:lvl>
    <w:lvl w:ilvl="7">
      <w:start w:val="1"/>
      <w:numFmt w:val="decimal"/>
      <w:lvlText w:val="%1.%2.%3.%4.%5.%6.%7.%8."/>
      <w:lvlJc w:val="left"/>
      <w:pPr>
        <w:ind w:left="2262" w:hanging="1440"/>
      </w:pPr>
    </w:lvl>
    <w:lvl w:ilvl="8">
      <w:start w:val="1"/>
      <w:numFmt w:val="decimal"/>
      <w:lvlText w:val="%1.%2.%3.%4.%5.%6.%7.%8.%9."/>
      <w:lvlJc w:val="left"/>
      <w:pPr>
        <w:ind w:left="2688" w:hanging="1800"/>
      </w:pPr>
    </w:lvl>
  </w:abstractNum>
  <w:num w:numId="1" w16cid:durableId="2015841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C95"/>
    <w:rsid w:val="000C3030"/>
    <w:rsid w:val="00166E03"/>
    <w:rsid w:val="001F6F83"/>
    <w:rsid w:val="002975F1"/>
    <w:rsid w:val="002D310E"/>
    <w:rsid w:val="003A1307"/>
    <w:rsid w:val="003C03B5"/>
    <w:rsid w:val="003D4356"/>
    <w:rsid w:val="00442021"/>
    <w:rsid w:val="00491774"/>
    <w:rsid w:val="00684DE7"/>
    <w:rsid w:val="009C037C"/>
    <w:rsid w:val="00A06383"/>
    <w:rsid w:val="00BE03AD"/>
    <w:rsid w:val="00DF7F30"/>
    <w:rsid w:val="00E13CAE"/>
    <w:rsid w:val="00FC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9A3F1"/>
  <w15:docId w15:val="{260E5D1C-211F-421E-964B-24CAE08E2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A16"/>
    <w:rPr>
      <w:rFonts w:eastAsia="Batang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3D04CB"/>
    <w:pPr>
      <w:spacing w:after="0" w:line="240" w:lineRule="auto"/>
      <w:jc w:val="center"/>
    </w:pPr>
    <w:rPr>
      <w:rFonts w:ascii="Tahoma" w:eastAsia="Times New Roman" w:hAnsi="Tahoma"/>
      <w:sz w:val="32"/>
      <w:szCs w:val="20"/>
      <w:lang w:eastAsia="x-none"/>
    </w:rPr>
  </w:style>
  <w:style w:type="paragraph" w:styleId="ListParagraph">
    <w:name w:val="List Paragraph"/>
    <w:aliases w:val="ПАРАГРАФ,Гл точки,1.,текст Върбица,Гл точкиCxSpLast,List Paragraph1,List1"/>
    <w:basedOn w:val="Normal"/>
    <w:link w:val="ListParagraphChar"/>
    <w:uiPriority w:val="34"/>
    <w:qFormat/>
    <w:rsid w:val="00C71A16"/>
    <w:pPr>
      <w:ind w:left="720"/>
      <w:contextualSpacing/>
    </w:pPr>
  </w:style>
  <w:style w:type="character" w:customStyle="1" w:styleId="ListParagraphChar">
    <w:name w:val="List Paragraph Char"/>
    <w:aliases w:val="ПАРАГРАФ Char,Гл точки Char,1. Char,текст Върбица Char,Гл точкиCxSpLast Char,List Paragraph1 Char,List1 Char"/>
    <w:link w:val="ListParagraph"/>
    <w:uiPriority w:val="34"/>
    <w:locked/>
    <w:rsid w:val="00C71A16"/>
    <w:rPr>
      <w:rFonts w:ascii="Calibri" w:eastAsia="Batang" w:hAnsi="Calibri" w:cs="Times New Roman"/>
      <w:lang w:val="bg-BG"/>
    </w:rPr>
  </w:style>
  <w:style w:type="table" w:styleId="TableGrid">
    <w:name w:val="Table Grid"/>
    <w:basedOn w:val="TableNormal"/>
    <w:uiPriority w:val="59"/>
    <w:rsid w:val="00C71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1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16"/>
    <w:rPr>
      <w:rFonts w:ascii="Segoe UI" w:eastAsia="Batang" w:hAnsi="Segoe UI" w:cs="Segoe UI"/>
      <w:sz w:val="18"/>
      <w:szCs w:val="18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823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2330"/>
    <w:pPr>
      <w:spacing w:line="240" w:lineRule="auto"/>
    </w:pPr>
    <w:rPr>
      <w:rFonts w:eastAsia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2330"/>
    <w:rPr>
      <w:rFonts w:ascii="Calibri" w:eastAsia="Calibri" w:hAnsi="Calibri" w:cs="Calibri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B2F8C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3D04CB"/>
    <w:rPr>
      <w:rFonts w:ascii="Tahoma" w:eastAsia="Times New Roman" w:hAnsi="Tahoma" w:cs="Times New Roman"/>
      <w:sz w:val="32"/>
      <w:szCs w:val="20"/>
      <w:lang w:val="bg-BG" w:eastAsia="x-none"/>
    </w:rPr>
  </w:style>
  <w:style w:type="paragraph" w:styleId="Revision">
    <w:name w:val="Revision"/>
    <w:hidden/>
    <w:uiPriority w:val="99"/>
    <w:semiHidden/>
    <w:rsid w:val="00EC151F"/>
    <w:pPr>
      <w:spacing w:after="0" w:line="240" w:lineRule="auto"/>
    </w:pPr>
    <w:rPr>
      <w:rFonts w:eastAsia="Batang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51F"/>
    <w:rPr>
      <w:rFonts w:eastAsia="Batang" w:cs="Times New Roman"/>
      <w:b/>
      <w:bCs/>
      <w:lang w:val="bg-BG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51F"/>
    <w:rPr>
      <w:rFonts w:ascii="Calibri" w:eastAsia="Batang" w:hAnsi="Calibri" w:cs="Times New Roman"/>
      <w:b/>
      <w:bCs/>
      <w:sz w:val="20"/>
      <w:szCs w:val="20"/>
      <w:lang w:val="bg-BG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U4zf+xVqlGe4FsZSev2f1hJAAw==">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652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Marusia Yordanova</dc:creator>
  <cp:lastModifiedBy>Rositsa Lubenova</cp:lastModifiedBy>
  <cp:revision>2</cp:revision>
  <dcterms:created xsi:type="dcterms:W3CDTF">2025-07-07T12:30:00Z</dcterms:created>
  <dcterms:modified xsi:type="dcterms:W3CDTF">2025-07-07T12:30:00Z</dcterms:modified>
</cp:coreProperties>
</file>